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C6B" w:rsidRDefault="00824C6B">
      <w:pPr>
        <w:ind w:firstLine="480"/>
      </w:pPr>
    </w:p>
    <w:p w:rsidR="00824C6B" w:rsidRDefault="00824C6B">
      <w:pPr>
        <w:ind w:firstLine="480"/>
        <w:rPr>
          <w:rFonts w:cs="Times New Roman"/>
        </w:rPr>
      </w:pPr>
    </w:p>
    <w:p w:rsidR="00824C6B" w:rsidRDefault="00CB5A90">
      <w:pPr>
        <w:spacing w:line="800" w:lineRule="exact"/>
        <w:ind w:firstLineChars="0" w:firstLine="0"/>
        <w:jc w:val="center"/>
        <w:rPr>
          <w:rFonts w:cs="Times New Roman"/>
          <w:b/>
          <w:sz w:val="52"/>
          <w:szCs w:val="52"/>
        </w:rPr>
      </w:pPr>
      <w:r>
        <w:rPr>
          <w:rFonts w:cs="Times New Roman"/>
          <w:b/>
          <w:sz w:val="52"/>
          <w:szCs w:val="52"/>
        </w:rPr>
        <w:t>企业年度环境信息依法披露报告</w:t>
      </w:r>
    </w:p>
    <w:p w:rsidR="00824C6B" w:rsidRDefault="00824C6B">
      <w:pPr>
        <w:ind w:firstLine="480"/>
        <w:rPr>
          <w:rFonts w:cs="Times New Roman"/>
        </w:rPr>
      </w:pPr>
    </w:p>
    <w:p w:rsidR="00824C6B" w:rsidRDefault="00824C6B">
      <w:pPr>
        <w:ind w:firstLine="480"/>
        <w:rPr>
          <w:rFonts w:cs="Times New Roman"/>
        </w:rPr>
      </w:pPr>
    </w:p>
    <w:p w:rsidR="00824C6B" w:rsidRDefault="00CB5A90">
      <w:pPr>
        <w:ind w:firstLineChars="83" w:firstLine="199"/>
        <w:jc w:val="center"/>
        <w:rPr>
          <w:rFonts w:cs="Times New Roman"/>
        </w:rPr>
      </w:pPr>
      <w:r>
        <w:rPr>
          <w:rFonts w:ascii="宋体" w:hAnsi="宋体"/>
          <w:noProof/>
          <w:szCs w:val="24"/>
        </w:rPr>
        <w:drawing>
          <wp:inline distT="0" distB="0" distL="0" distR="0">
            <wp:extent cx="5274310" cy="3434080"/>
            <wp:effectExtent l="0" t="0" r="2540" b="0"/>
            <wp:docPr id="171" name="图片 171" descr="F:\QQ 接收文件\矿区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F:\QQ 接收文件\矿区全景.jpg"/>
                    <pic:cNvPicPr>
                      <a:picLocks noChangeAspect="1" noChangeArrowheads="1"/>
                    </pic:cNvPicPr>
                  </pic:nvPicPr>
                  <pic:blipFill>
                    <a:blip r:embed="rId10"/>
                    <a:srcRect/>
                    <a:stretch>
                      <a:fillRect/>
                    </a:stretch>
                  </pic:blipFill>
                  <pic:spPr>
                    <a:xfrm>
                      <a:off x="0" y="0"/>
                      <a:ext cx="5274310" cy="3434407"/>
                    </a:xfrm>
                    <a:prstGeom prst="rect">
                      <a:avLst/>
                    </a:prstGeom>
                    <a:noFill/>
                    <a:ln w="9525">
                      <a:noFill/>
                      <a:miter lim="800000"/>
                      <a:headEnd/>
                      <a:tailEnd/>
                    </a:ln>
                  </pic:spPr>
                </pic:pic>
              </a:graphicData>
            </a:graphic>
          </wp:inline>
        </w:drawing>
      </w:r>
    </w:p>
    <w:p w:rsidR="00824C6B" w:rsidRDefault="00824C6B">
      <w:pPr>
        <w:ind w:firstLine="480"/>
        <w:rPr>
          <w:rFonts w:cs="Times New Roman"/>
        </w:rPr>
      </w:pPr>
    </w:p>
    <w:p w:rsidR="00824C6B" w:rsidRDefault="00824C6B">
      <w:pPr>
        <w:ind w:firstLine="480"/>
        <w:rPr>
          <w:rFonts w:cs="Times New Roman"/>
        </w:rPr>
      </w:pPr>
    </w:p>
    <w:tbl>
      <w:tblPr>
        <w:tblW w:w="8363" w:type="dxa"/>
        <w:tblInd w:w="392" w:type="dxa"/>
        <w:tblLook w:val="04A0" w:firstRow="1" w:lastRow="0" w:firstColumn="1" w:lastColumn="0" w:noHBand="0" w:noVBand="1"/>
      </w:tblPr>
      <w:tblGrid>
        <w:gridCol w:w="3070"/>
        <w:gridCol w:w="5293"/>
      </w:tblGrid>
      <w:tr w:rsidR="00824C6B">
        <w:tc>
          <w:tcPr>
            <w:tcW w:w="3070" w:type="dxa"/>
          </w:tcPr>
          <w:p w:rsidR="00824C6B" w:rsidRDefault="00CB5A90">
            <w:pPr>
              <w:ind w:firstLineChars="0" w:firstLine="0"/>
              <w:rPr>
                <w:rFonts w:cs="Times New Roman"/>
                <w:sz w:val="28"/>
                <w:szCs w:val="28"/>
              </w:rPr>
            </w:pPr>
            <w:r w:rsidRPr="00CB5A90">
              <w:rPr>
                <w:rFonts w:cs="Times New Roman"/>
                <w:b/>
                <w:spacing w:val="180"/>
                <w:kern w:val="0"/>
                <w:sz w:val="28"/>
                <w:szCs w:val="28"/>
                <w:fitText w:val="2408" w:id="-1587261184"/>
              </w:rPr>
              <w:t>企业名</w:t>
            </w:r>
            <w:r w:rsidRPr="00CB5A90">
              <w:rPr>
                <w:rFonts w:cs="Times New Roman"/>
                <w:b/>
                <w:spacing w:val="30"/>
                <w:kern w:val="0"/>
                <w:sz w:val="28"/>
                <w:szCs w:val="28"/>
                <w:fitText w:val="2408" w:id="-1587261184"/>
              </w:rPr>
              <w:t>称</w:t>
            </w:r>
            <w:r>
              <w:rPr>
                <w:rFonts w:cs="Times New Roman"/>
                <w:b/>
                <w:sz w:val="28"/>
                <w:szCs w:val="28"/>
              </w:rPr>
              <w:t>：</w:t>
            </w:r>
          </w:p>
        </w:tc>
        <w:tc>
          <w:tcPr>
            <w:tcW w:w="5293" w:type="dxa"/>
          </w:tcPr>
          <w:p w:rsidR="00824C6B" w:rsidRDefault="00CB5A90">
            <w:pPr>
              <w:ind w:firstLineChars="0" w:firstLine="0"/>
              <w:jc w:val="center"/>
              <w:rPr>
                <w:rFonts w:cs="Times New Roman"/>
                <w:b/>
                <w:sz w:val="28"/>
                <w:szCs w:val="28"/>
              </w:rPr>
            </w:pPr>
            <w:r>
              <w:rPr>
                <w:rFonts w:cs="Times New Roman" w:hint="eastAsia"/>
                <w:b/>
                <w:sz w:val="28"/>
                <w:szCs w:val="28"/>
              </w:rPr>
              <w:t>珲春紫金矿业有限公司曙光金铜矿</w:t>
            </w:r>
          </w:p>
        </w:tc>
      </w:tr>
      <w:tr w:rsidR="00824C6B">
        <w:tc>
          <w:tcPr>
            <w:tcW w:w="3070" w:type="dxa"/>
          </w:tcPr>
          <w:p w:rsidR="00824C6B" w:rsidRDefault="00CB5A90">
            <w:pPr>
              <w:ind w:firstLineChars="0" w:firstLine="0"/>
              <w:rPr>
                <w:rFonts w:cs="Times New Roman"/>
                <w:sz w:val="28"/>
                <w:szCs w:val="28"/>
              </w:rPr>
            </w:pPr>
            <w:r w:rsidRPr="00CB5A90">
              <w:rPr>
                <w:rFonts w:cs="Times New Roman"/>
                <w:b/>
                <w:w w:val="95"/>
                <w:kern w:val="0"/>
                <w:sz w:val="28"/>
                <w:szCs w:val="28"/>
                <w:fitText w:val="2408" w:id="-1587261183"/>
              </w:rPr>
              <w:t>统一社会信用代</w:t>
            </w:r>
            <w:r w:rsidRPr="00CB5A90">
              <w:rPr>
                <w:rFonts w:cs="Times New Roman"/>
                <w:b/>
                <w:spacing w:val="-60"/>
                <w:w w:val="95"/>
                <w:kern w:val="0"/>
                <w:sz w:val="28"/>
                <w:szCs w:val="28"/>
                <w:fitText w:val="2408" w:id="-1587261183"/>
              </w:rPr>
              <w:t>码</w:t>
            </w:r>
            <w:r>
              <w:rPr>
                <w:rFonts w:cs="Times New Roman"/>
                <w:b/>
                <w:sz w:val="28"/>
                <w:szCs w:val="28"/>
              </w:rPr>
              <w:t>：</w:t>
            </w:r>
          </w:p>
        </w:tc>
        <w:tc>
          <w:tcPr>
            <w:tcW w:w="5293" w:type="dxa"/>
          </w:tcPr>
          <w:p w:rsidR="00824C6B" w:rsidRDefault="00CB5A90">
            <w:pPr>
              <w:ind w:firstLineChars="0" w:firstLine="0"/>
              <w:jc w:val="center"/>
              <w:rPr>
                <w:rFonts w:cs="Times New Roman"/>
                <w:sz w:val="28"/>
                <w:szCs w:val="28"/>
              </w:rPr>
            </w:pPr>
            <w:r>
              <w:rPr>
                <w:rFonts w:cs="Times New Roman" w:hint="eastAsia"/>
                <w:b/>
                <w:sz w:val="28"/>
                <w:szCs w:val="28"/>
              </w:rPr>
              <w:t>91222404753606947L</w:t>
            </w:r>
          </w:p>
        </w:tc>
      </w:tr>
      <w:tr w:rsidR="00824C6B">
        <w:tc>
          <w:tcPr>
            <w:tcW w:w="3070" w:type="dxa"/>
          </w:tcPr>
          <w:p w:rsidR="00824C6B" w:rsidRDefault="00CB5A90">
            <w:pPr>
              <w:ind w:firstLineChars="0" w:firstLine="0"/>
              <w:rPr>
                <w:rFonts w:cs="Times New Roman"/>
                <w:sz w:val="28"/>
                <w:szCs w:val="28"/>
              </w:rPr>
            </w:pPr>
            <w:r w:rsidRPr="00CB5A90">
              <w:rPr>
                <w:rFonts w:cs="Times New Roman"/>
                <w:b/>
                <w:spacing w:val="180"/>
                <w:kern w:val="0"/>
                <w:sz w:val="28"/>
                <w:szCs w:val="28"/>
                <w:fitText w:val="2408" w:id="-1587261182"/>
              </w:rPr>
              <w:t>报告年</w:t>
            </w:r>
            <w:r w:rsidRPr="00CB5A90">
              <w:rPr>
                <w:rFonts w:cs="Times New Roman"/>
                <w:b/>
                <w:spacing w:val="30"/>
                <w:kern w:val="0"/>
                <w:sz w:val="28"/>
                <w:szCs w:val="28"/>
                <w:fitText w:val="2408" w:id="-1587261182"/>
              </w:rPr>
              <w:t>度</w:t>
            </w:r>
            <w:r>
              <w:rPr>
                <w:rFonts w:cs="Times New Roman"/>
                <w:b/>
                <w:sz w:val="28"/>
                <w:szCs w:val="28"/>
              </w:rPr>
              <w:t>：</w:t>
            </w:r>
          </w:p>
        </w:tc>
        <w:tc>
          <w:tcPr>
            <w:tcW w:w="5293" w:type="dxa"/>
          </w:tcPr>
          <w:p w:rsidR="00824C6B" w:rsidRDefault="00CB5A90">
            <w:pPr>
              <w:ind w:firstLineChars="0" w:firstLine="0"/>
              <w:jc w:val="center"/>
              <w:rPr>
                <w:rFonts w:cs="Times New Roman"/>
                <w:b/>
                <w:sz w:val="28"/>
                <w:szCs w:val="28"/>
              </w:rPr>
            </w:pPr>
            <w:r>
              <w:rPr>
                <w:rFonts w:cs="Times New Roman"/>
                <w:b/>
                <w:sz w:val="28"/>
                <w:szCs w:val="28"/>
              </w:rPr>
              <w:t>2023</w:t>
            </w:r>
            <w:r>
              <w:rPr>
                <w:rFonts w:cs="Times New Roman"/>
                <w:b/>
                <w:sz w:val="28"/>
                <w:szCs w:val="28"/>
              </w:rPr>
              <w:t>年度</w:t>
            </w:r>
          </w:p>
        </w:tc>
      </w:tr>
      <w:tr w:rsidR="00824C6B">
        <w:tc>
          <w:tcPr>
            <w:tcW w:w="3070" w:type="dxa"/>
          </w:tcPr>
          <w:p w:rsidR="00824C6B" w:rsidRDefault="00CB5A90">
            <w:pPr>
              <w:ind w:firstLineChars="0" w:firstLine="0"/>
              <w:rPr>
                <w:rFonts w:cs="Times New Roman"/>
                <w:sz w:val="28"/>
                <w:szCs w:val="28"/>
              </w:rPr>
            </w:pPr>
            <w:r w:rsidRPr="00CB5A90">
              <w:rPr>
                <w:rFonts w:cs="Times New Roman"/>
                <w:b/>
                <w:spacing w:val="180"/>
                <w:kern w:val="0"/>
                <w:sz w:val="28"/>
                <w:szCs w:val="28"/>
                <w:fitText w:val="2408" w:id="-1587261181"/>
              </w:rPr>
              <w:t>编制日</w:t>
            </w:r>
            <w:r w:rsidRPr="00CB5A90">
              <w:rPr>
                <w:rFonts w:cs="Times New Roman"/>
                <w:b/>
                <w:spacing w:val="30"/>
                <w:kern w:val="0"/>
                <w:sz w:val="28"/>
                <w:szCs w:val="28"/>
                <w:fitText w:val="2408" w:id="-1587261181"/>
              </w:rPr>
              <w:t>期</w:t>
            </w:r>
            <w:r>
              <w:rPr>
                <w:rFonts w:cs="Times New Roman"/>
                <w:b/>
                <w:sz w:val="28"/>
                <w:szCs w:val="28"/>
              </w:rPr>
              <w:t>：</w:t>
            </w:r>
          </w:p>
        </w:tc>
        <w:tc>
          <w:tcPr>
            <w:tcW w:w="5293" w:type="dxa"/>
          </w:tcPr>
          <w:p w:rsidR="00824C6B" w:rsidRDefault="00CB5A90">
            <w:pPr>
              <w:ind w:firstLineChars="0" w:firstLine="0"/>
              <w:jc w:val="center"/>
              <w:rPr>
                <w:rFonts w:cs="Times New Roman"/>
                <w:b/>
                <w:sz w:val="28"/>
                <w:szCs w:val="28"/>
              </w:rPr>
            </w:pPr>
            <w:r>
              <w:rPr>
                <w:rFonts w:cs="Times New Roman"/>
                <w:b/>
                <w:sz w:val="28"/>
                <w:szCs w:val="28"/>
              </w:rPr>
              <w:t>2024</w:t>
            </w:r>
            <w:r>
              <w:rPr>
                <w:rFonts w:cs="Times New Roman"/>
                <w:b/>
                <w:sz w:val="28"/>
                <w:szCs w:val="28"/>
              </w:rPr>
              <w:t>年</w:t>
            </w:r>
            <w:r>
              <w:rPr>
                <w:rFonts w:cs="Times New Roman"/>
                <w:b/>
                <w:sz w:val="28"/>
                <w:szCs w:val="28"/>
              </w:rPr>
              <w:t>3</w:t>
            </w:r>
            <w:r>
              <w:rPr>
                <w:rFonts w:cs="Times New Roman"/>
                <w:b/>
                <w:sz w:val="28"/>
                <w:szCs w:val="28"/>
              </w:rPr>
              <w:t>月</w:t>
            </w:r>
          </w:p>
        </w:tc>
      </w:tr>
    </w:tbl>
    <w:p w:rsidR="00824C6B" w:rsidRDefault="00824C6B">
      <w:pPr>
        <w:ind w:firstLineChars="83" w:firstLine="199"/>
        <w:jc w:val="center"/>
        <w:rPr>
          <w:rFonts w:cs="Times New Roman"/>
        </w:rPr>
        <w:sectPr w:rsidR="00824C6B">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pPr>
    </w:p>
    <w:p w:rsidR="00824C6B" w:rsidRDefault="00824C6B">
      <w:pPr>
        <w:snapToGrid w:val="0"/>
        <w:spacing w:after="100" w:afterAutospacing="1"/>
        <w:ind w:firstLineChars="66" w:firstLine="199"/>
        <w:jc w:val="center"/>
        <w:rPr>
          <w:rFonts w:cs="Times New Roman"/>
          <w:b/>
          <w:sz w:val="30"/>
          <w:szCs w:val="30"/>
        </w:rPr>
      </w:pPr>
    </w:p>
    <w:p w:rsidR="00824C6B" w:rsidRDefault="00CB5A90">
      <w:pPr>
        <w:ind w:firstLineChars="0" w:firstLine="0"/>
        <w:jc w:val="center"/>
        <w:rPr>
          <w:rFonts w:eastAsia="仿宋" w:cs="Times New Roman"/>
          <w:b/>
          <w:sz w:val="32"/>
          <w:szCs w:val="32"/>
        </w:rPr>
      </w:pPr>
      <w:bookmarkStart w:id="0" w:name="_Toc95920316"/>
      <w:bookmarkStart w:id="1" w:name="_Toc127266634"/>
      <w:bookmarkStart w:id="2" w:name="_Toc75943998"/>
      <w:bookmarkStart w:id="3" w:name="_Toc72229092"/>
      <w:bookmarkStart w:id="4" w:name="_Toc70003851"/>
      <w:bookmarkStart w:id="5" w:name="_Toc95825261"/>
      <w:bookmarkStart w:id="6" w:name="_Toc69839181"/>
      <w:bookmarkStart w:id="7" w:name="_Toc70066714"/>
      <w:bookmarkStart w:id="8" w:name="_Toc69838263"/>
      <w:r>
        <w:rPr>
          <w:rFonts w:eastAsia="仿宋" w:cs="Times New Roman"/>
          <w:b/>
          <w:sz w:val="32"/>
          <w:szCs w:val="32"/>
        </w:rPr>
        <w:t>企业负责人声明</w:t>
      </w:r>
      <w:bookmarkEnd w:id="0"/>
      <w:bookmarkEnd w:id="1"/>
      <w:bookmarkEnd w:id="2"/>
      <w:bookmarkEnd w:id="3"/>
      <w:bookmarkEnd w:id="4"/>
      <w:bookmarkEnd w:id="5"/>
      <w:bookmarkEnd w:id="6"/>
      <w:bookmarkEnd w:id="7"/>
      <w:bookmarkEnd w:id="8"/>
    </w:p>
    <w:p w:rsidR="00824C6B" w:rsidRDefault="00824C6B" w:rsidP="00EC137D">
      <w:pPr>
        <w:ind w:firstLine="560"/>
        <w:rPr>
          <w:rFonts w:eastAsia="仿宋" w:cs="Times New Roman"/>
          <w:sz w:val="28"/>
          <w:szCs w:val="28"/>
        </w:rPr>
      </w:pPr>
    </w:p>
    <w:p w:rsidR="00824C6B" w:rsidRDefault="00CB5A90">
      <w:pPr>
        <w:ind w:firstLineChars="250" w:firstLine="700"/>
        <w:rPr>
          <w:rFonts w:eastAsia="仿宋" w:cs="Times New Roman"/>
          <w:sz w:val="28"/>
          <w:szCs w:val="28"/>
        </w:rPr>
      </w:pPr>
      <w:r>
        <w:rPr>
          <w:rFonts w:eastAsia="仿宋" w:cs="Times New Roman"/>
          <w:sz w:val="28"/>
          <w:szCs w:val="28"/>
        </w:rPr>
        <w:t>（企业负责人）保证本年度报告内容的真实、准确、完整，不存在虚假记载、误导性陈述或重大遗漏，并承担相应的法律责任。</w:t>
      </w:r>
    </w:p>
    <w:p w:rsidR="00824C6B" w:rsidRDefault="00824C6B" w:rsidP="00EC137D">
      <w:pPr>
        <w:ind w:firstLine="560"/>
        <w:rPr>
          <w:rFonts w:eastAsia="仿宋" w:cs="Times New Roman"/>
          <w:sz w:val="28"/>
          <w:szCs w:val="28"/>
        </w:rPr>
      </w:pPr>
    </w:p>
    <w:p w:rsidR="00824C6B" w:rsidRDefault="00CB5A90" w:rsidP="00EC137D">
      <w:pPr>
        <w:ind w:firstLine="560"/>
        <w:jc w:val="right"/>
        <w:rPr>
          <w:rFonts w:eastAsia="仿宋" w:cs="Times New Roman"/>
          <w:sz w:val="28"/>
          <w:szCs w:val="28"/>
        </w:rPr>
      </w:pPr>
      <w:r>
        <w:rPr>
          <w:rFonts w:eastAsia="仿宋" w:cs="Times New Roman"/>
          <w:sz w:val="28"/>
          <w:szCs w:val="28"/>
        </w:rPr>
        <w:t>企业负责人</w:t>
      </w:r>
      <w:r>
        <w:rPr>
          <w:rFonts w:eastAsia="仿宋" w:cs="Times New Roman"/>
          <w:sz w:val="28"/>
          <w:szCs w:val="28"/>
        </w:rPr>
        <w:t xml:space="preserve">        </w:t>
      </w:r>
      <w:r>
        <w:rPr>
          <w:rFonts w:eastAsia="仿宋" w:cs="Times New Roman"/>
          <w:sz w:val="28"/>
          <w:szCs w:val="28"/>
        </w:rPr>
        <w:t>（签字</w:t>
      </w:r>
      <w:r>
        <w:rPr>
          <w:rFonts w:eastAsia="仿宋" w:cs="Times New Roman"/>
          <w:sz w:val="28"/>
          <w:szCs w:val="28"/>
        </w:rPr>
        <w:t>/</w:t>
      </w:r>
      <w:r>
        <w:rPr>
          <w:rFonts w:eastAsia="仿宋" w:cs="Times New Roman"/>
          <w:sz w:val="28"/>
          <w:szCs w:val="28"/>
        </w:rPr>
        <w:t>签章）</w:t>
      </w:r>
    </w:p>
    <w:p w:rsidR="00824C6B" w:rsidRDefault="00824C6B" w:rsidP="00EC137D">
      <w:pPr>
        <w:ind w:firstLine="560"/>
        <w:jc w:val="right"/>
        <w:rPr>
          <w:rFonts w:eastAsia="仿宋"/>
          <w:sz w:val="28"/>
          <w:szCs w:val="28"/>
        </w:rPr>
      </w:pPr>
    </w:p>
    <w:p w:rsidR="00824C6B" w:rsidRDefault="00CB5A90" w:rsidP="00EC137D">
      <w:pPr>
        <w:ind w:firstLine="560"/>
        <w:jc w:val="right"/>
        <w:rPr>
          <w:rFonts w:eastAsia="仿宋" w:cs="Times New Roman"/>
          <w:sz w:val="28"/>
          <w:szCs w:val="28"/>
        </w:rPr>
      </w:pPr>
      <w:r>
        <w:rPr>
          <w:rFonts w:eastAsia="仿宋" w:cs="Times New Roman"/>
          <w:sz w:val="28"/>
          <w:szCs w:val="28"/>
        </w:rPr>
        <w:t>（企业</w:t>
      </w:r>
      <w:r>
        <w:rPr>
          <w:rFonts w:eastAsia="仿宋" w:cs="Times New Roman"/>
          <w:sz w:val="28"/>
          <w:szCs w:val="28"/>
        </w:rPr>
        <w:t>/</w:t>
      </w:r>
      <w:r>
        <w:rPr>
          <w:rFonts w:eastAsia="仿宋" w:cs="Times New Roman"/>
          <w:sz w:val="28"/>
          <w:szCs w:val="28"/>
        </w:rPr>
        <w:t>单位盖章）</w:t>
      </w:r>
      <w:r>
        <w:rPr>
          <w:rFonts w:eastAsia="仿宋" w:cs="Times New Roman"/>
          <w:sz w:val="28"/>
          <w:szCs w:val="28"/>
        </w:rPr>
        <w:t xml:space="preserve">       </w:t>
      </w:r>
      <w:r>
        <w:rPr>
          <w:rFonts w:eastAsia="仿宋" w:cs="Times New Roman"/>
          <w:sz w:val="28"/>
          <w:szCs w:val="28"/>
        </w:rPr>
        <w:t>年</w:t>
      </w:r>
      <w:r>
        <w:rPr>
          <w:rFonts w:eastAsia="仿宋" w:cs="Times New Roman"/>
          <w:sz w:val="28"/>
          <w:szCs w:val="28"/>
        </w:rPr>
        <w:t xml:space="preserve"> </w:t>
      </w:r>
      <w:r>
        <w:rPr>
          <w:rFonts w:eastAsia="仿宋" w:cs="Times New Roman"/>
          <w:sz w:val="28"/>
          <w:szCs w:val="28"/>
        </w:rPr>
        <w:t>月</w:t>
      </w:r>
      <w:r>
        <w:rPr>
          <w:rFonts w:eastAsia="仿宋" w:cs="Times New Roman"/>
          <w:sz w:val="28"/>
          <w:szCs w:val="28"/>
        </w:rPr>
        <w:t xml:space="preserve"> </w:t>
      </w:r>
      <w:r>
        <w:rPr>
          <w:rFonts w:eastAsia="仿宋" w:cs="Times New Roman"/>
          <w:sz w:val="28"/>
          <w:szCs w:val="28"/>
        </w:rPr>
        <w:t>日</w:t>
      </w:r>
    </w:p>
    <w:p w:rsidR="00824C6B" w:rsidRDefault="00824C6B" w:rsidP="00EC137D">
      <w:pPr>
        <w:ind w:firstLine="560"/>
        <w:jc w:val="right"/>
        <w:rPr>
          <w:rFonts w:eastAsia="仿宋" w:cs="Times New Roman"/>
          <w:sz w:val="28"/>
          <w:szCs w:val="28"/>
        </w:rPr>
      </w:pPr>
    </w:p>
    <w:p w:rsidR="00824C6B" w:rsidRDefault="00824C6B" w:rsidP="00EC137D">
      <w:pPr>
        <w:ind w:firstLine="560"/>
        <w:jc w:val="right"/>
        <w:rPr>
          <w:rFonts w:eastAsia="仿宋" w:cs="Times New Roman"/>
          <w:sz w:val="28"/>
          <w:szCs w:val="28"/>
        </w:rPr>
      </w:pPr>
    </w:p>
    <w:p w:rsidR="00824C6B" w:rsidRDefault="00824C6B" w:rsidP="00EC137D">
      <w:pPr>
        <w:ind w:firstLine="560"/>
        <w:rPr>
          <w:sz w:val="28"/>
          <w:szCs w:val="28"/>
        </w:rPr>
      </w:pPr>
      <w:bookmarkStart w:id="9" w:name="_Toc70003852"/>
      <w:bookmarkStart w:id="10" w:name="_Toc95825262"/>
      <w:bookmarkStart w:id="11" w:name="_Toc72229093"/>
      <w:bookmarkStart w:id="12" w:name="_Toc75943999"/>
      <w:bookmarkStart w:id="13" w:name="_Toc95920317"/>
      <w:bookmarkStart w:id="14" w:name="_Toc70066715"/>
      <w:bookmarkStart w:id="15" w:name="_Toc69839182"/>
      <w:bookmarkStart w:id="16" w:name="_Toc69838264"/>
    </w:p>
    <w:p w:rsidR="00824C6B" w:rsidRDefault="00CB5A90">
      <w:pPr>
        <w:ind w:firstLineChars="0" w:firstLine="0"/>
        <w:jc w:val="center"/>
        <w:rPr>
          <w:rFonts w:eastAsia="仿宋" w:cs="Times New Roman"/>
          <w:b/>
          <w:sz w:val="28"/>
          <w:szCs w:val="28"/>
        </w:rPr>
      </w:pPr>
      <w:bookmarkStart w:id="17" w:name="_Toc127266635"/>
      <w:r>
        <w:rPr>
          <w:rFonts w:eastAsia="仿宋" w:cs="Times New Roman"/>
          <w:b/>
          <w:sz w:val="28"/>
          <w:szCs w:val="28"/>
        </w:rPr>
        <w:t>环保工作负责人声明</w:t>
      </w:r>
      <w:bookmarkEnd w:id="9"/>
      <w:bookmarkEnd w:id="10"/>
      <w:bookmarkEnd w:id="11"/>
      <w:bookmarkEnd w:id="12"/>
      <w:bookmarkEnd w:id="13"/>
      <w:bookmarkEnd w:id="14"/>
      <w:bookmarkEnd w:id="15"/>
      <w:bookmarkEnd w:id="16"/>
      <w:bookmarkEnd w:id="17"/>
    </w:p>
    <w:p w:rsidR="00824C6B" w:rsidRDefault="00824C6B" w:rsidP="00EC137D">
      <w:pPr>
        <w:ind w:firstLine="560"/>
        <w:rPr>
          <w:rFonts w:eastAsia="仿宋" w:cs="Times New Roman"/>
          <w:sz w:val="28"/>
          <w:szCs w:val="28"/>
        </w:rPr>
      </w:pPr>
    </w:p>
    <w:p w:rsidR="00824C6B" w:rsidRDefault="00CB5A90">
      <w:pPr>
        <w:ind w:firstLineChars="250" w:firstLine="700"/>
        <w:rPr>
          <w:rFonts w:eastAsia="仿宋" w:cs="Times New Roman"/>
          <w:sz w:val="28"/>
          <w:szCs w:val="28"/>
        </w:rPr>
      </w:pPr>
      <w:r>
        <w:rPr>
          <w:rFonts w:eastAsia="仿宋" w:cs="Times New Roman"/>
          <w:sz w:val="28"/>
          <w:szCs w:val="28"/>
        </w:rPr>
        <w:t>（主管环保工作负责人或环保机构负责人）保证本年度报告中环保信息及数据的真实、准确、完整。</w:t>
      </w:r>
    </w:p>
    <w:p w:rsidR="00824C6B" w:rsidRDefault="00824C6B" w:rsidP="00EC137D">
      <w:pPr>
        <w:ind w:firstLine="560"/>
        <w:rPr>
          <w:rFonts w:eastAsia="仿宋" w:cs="Times New Roman"/>
          <w:sz w:val="28"/>
          <w:szCs w:val="28"/>
        </w:rPr>
      </w:pPr>
    </w:p>
    <w:p w:rsidR="00824C6B" w:rsidRDefault="00CB5A90" w:rsidP="00EC137D">
      <w:pPr>
        <w:ind w:firstLine="560"/>
        <w:rPr>
          <w:rFonts w:eastAsia="仿宋" w:cs="Times New Roman"/>
          <w:sz w:val="28"/>
          <w:szCs w:val="28"/>
        </w:rPr>
      </w:pPr>
      <w:r>
        <w:rPr>
          <w:rFonts w:eastAsia="仿宋" w:cs="Times New Roman"/>
          <w:sz w:val="28"/>
          <w:szCs w:val="28"/>
        </w:rPr>
        <w:t>主管环保工作负责人或环保机构负责人</w:t>
      </w:r>
      <w:r>
        <w:rPr>
          <w:rFonts w:eastAsia="仿宋" w:cs="Times New Roman"/>
          <w:sz w:val="28"/>
          <w:szCs w:val="28"/>
        </w:rPr>
        <w:t xml:space="preserve">      </w:t>
      </w:r>
      <w:r>
        <w:rPr>
          <w:rFonts w:eastAsia="仿宋" w:cs="Times New Roman"/>
          <w:sz w:val="28"/>
          <w:szCs w:val="28"/>
        </w:rPr>
        <w:t>（签字</w:t>
      </w:r>
      <w:r>
        <w:rPr>
          <w:rFonts w:eastAsia="仿宋" w:cs="Times New Roman"/>
          <w:sz w:val="28"/>
          <w:szCs w:val="28"/>
        </w:rPr>
        <w:t>/</w:t>
      </w:r>
      <w:r>
        <w:rPr>
          <w:rFonts w:eastAsia="仿宋" w:cs="Times New Roman"/>
          <w:sz w:val="28"/>
          <w:szCs w:val="28"/>
        </w:rPr>
        <w:t>签章）</w:t>
      </w:r>
    </w:p>
    <w:p w:rsidR="00824C6B" w:rsidRDefault="00824C6B" w:rsidP="00EC137D">
      <w:pPr>
        <w:ind w:firstLine="560"/>
        <w:jc w:val="right"/>
        <w:rPr>
          <w:rFonts w:eastAsia="仿宋"/>
          <w:sz w:val="28"/>
          <w:szCs w:val="28"/>
        </w:rPr>
      </w:pPr>
    </w:p>
    <w:p w:rsidR="00824C6B" w:rsidRDefault="00CB5A90" w:rsidP="00EC137D">
      <w:pPr>
        <w:ind w:firstLine="560"/>
        <w:jc w:val="right"/>
        <w:rPr>
          <w:rFonts w:eastAsia="微软雅黑" w:cs="Times New Roman"/>
          <w:sz w:val="27"/>
          <w:szCs w:val="27"/>
        </w:rPr>
      </w:pPr>
      <w:r>
        <w:rPr>
          <w:rFonts w:eastAsia="仿宋" w:cs="Times New Roman"/>
          <w:sz w:val="28"/>
          <w:szCs w:val="28"/>
        </w:rPr>
        <w:t xml:space="preserve">     </w:t>
      </w:r>
      <w:r>
        <w:rPr>
          <w:rFonts w:eastAsia="仿宋" w:cs="Times New Roman"/>
          <w:sz w:val="28"/>
          <w:szCs w:val="28"/>
        </w:rPr>
        <w:t>年</w:t>
      </w:r>
      <w:r>
        <w:rPr>
          <w:rFonts w:eastAsia="仿宋" w:cs="Times New Roman"/>
          <w:sz w:val="28"/>
          <w:szCs w:val="28"/>
        </w:rPr>
        <w:t xml:space="preserve"> </w:t>
      </w:r>
      <w:r>
        <w:rPr>
          <w:rFonts w:eastAsia="仿宋" w:cs="Times New Roman"/>
          <w:sz w:val="28"/>
          <w:szCs w:val="28"/>
        </w:rPr>
        <w:t>月</w:t>
      </w:r>
      <w:r>
        <w:rPr>
          <w:rFonts w:eastAsia="仿宋" w:cs="Times New Roman"/>
          <w:sz w:val="28"/>
          <w:szCs w:val="28"/>
        </w:rPr>
        <w:t xml:space="preserve"> </w:t>
      </w:r>
      <w:r>
        <w:rPr>
          <w:rFonts w:eastAsia="仿宋" w:cs="Times New Roman"/>
          <w:sz w:val="28"/>
          <w:szCs w:val="28"/>
        </w:rPr>
        <w:t>日</w:t>
      </w:r>
    </w:p>
    <w:p w:rsidR="00824C6B" w:rsidRDefault="00824C6B">
      <w:pPr>
        <w:ind w:firstLine="480"/>
        <w:rPr>
          <w:rFonts w:cs="Times New Roman"/>
        </w:rPr>
      </w:pPr>
    </w:p>
    <w:p w:rsidR="00824C6B" w:rsidRDefault="00824C6B">
      <w:pPr>
        <w:ind w:firstLine="480"/>
        <w:rPr>
          <w:rFonts w:cs="Times New Roman"/>
        </w:rPr>
        <w:sectPr w:rsidR="00824C6B">
          <w:pgSz w:w="11906" w:h="16838"/>
          <w:pgMar w:top="1440" w:right="1800" w:bottom="1440" w:left="1800" w:header="851" w:footer="992" w:gutter="0"/>
          <w:cols w:space="425"/>
          <w:docGrid w:type="lines" w:linePitch="312"/>
        </w:sectPr>
      </w:pPr>
    </w:p>
    <w:p w:rsidR="00824C6B" w:rsidRDefault="00CB5A90">
      <w:pPr>
        <w:spacing w:line="240" w:lineRule="auto"/>
        <w:ind w:firstLineChars="82" w:firstLine="263"/>
        <w:jc w:val="center"/>
        <w:rPr>
          <w:rFonts w:cs="Times New Roman"/>
          <w:b/>
          <w:szCs w:val="24"/>
        </w:rPr>
      </w:pPr>
      <w:bookmarkStart w:id="18" w:name="_Toc471982774"/>
      <w:bookmarkStart w:id="19" w:name="_Toc2179121"/>
      <w:bookmarkStart w:id="20" w:name="_Toc435199312"/>
      <w:bookmarkStart w:id="21" w:name="_Toc471894071"/>
      <w:bookmarkStart w:id="22" w:name="_Toc442284472"/>
      <w:bookmarkStart w:id="23" w:name="_Toc65484477"/>
      <w:bookmarkStart w:id="24" w:name="_Toc471462058"/>
      <w:bookmarkStart w:id="25" w:name="_Toc472093720"/>
      <w:bookmarkStart w:id="26" w:name="_Toc480956310"/>
      <w:bookmarkStart w:id="27" w:name="_Toc442169473"/>
      <w:bookmarkStart w:id="28" w:name="_Toc435621437"/>
      <w:r>
        <w:rPr>
          <w:rFonts w:cs="Times New Roman"/>
          <w:b/>
          <w:sz w:val="32"/>
          <w:szCs w:val="32"/>
        </w:rPr>
        <w:t>目</w:t>
      </w:r>
      <w:r>
        <w:rPr>
          <w:rFonts w:cs="Times New Roman" w:hint="eastAsia"/>
          <w:b/>
          <w:sz w:val="32"/>
          <w:szCs w:val="32"/>
        </w:rPr>
        <w:t xml:space="preserve"> </w:t>
      </w:r>
      <w:r>
        <w:rPr>
          <w:rFonts w:cs="Times New Roman"/>
          <w:b/>
          <w:sz w:val="32"/>
          <w:szCs w:val="32"/>
        </w:rPr>
        <w:t>录</w:t>
      </w:r>
      <w:bookmarkEnd w:id="18"/>
      <w:bookmarkEnd w:id="19"/>
      <w:bookmarkEnd w:id="20"/>
      <w:bookmarkEnd w:id="21"/>
      <w:bookmarkEnd w:id="22"/>
      <w:bookmarkEnd w:id="23"/>
      <w:bookmarkEnd w:id="24"/>
      <w:bookmarkEnd w:id="25"/>
      <w:bookmarkEnd w:id="26"/>
      <w:bookmarkEnd w:id="27"/>
      <w:bookmarkEnd w:id="28"/>
      <w:r>
        <w:rPr>
          <w:rFonts w:cs="Times New Roman"/>
          <w:b/>
          <w:szCs w:val="24"/>
        </w:rPr>
        <w:fldChar w:fldCharType="begin"/>
      </w:r>
      <w:r>
        <w:rPr>
          <w:rFonts w:cs="Times New Roman"/>
          <w:b/>
          <w:szCs w:val="24"/>
        </w:rPr>
        <w:instrText xml:space="preserve"> TOC \o "1-2" \h \z \u </w:instrText>
      </w:r>
      <w:r>
        <w:rPr>
          <w:rFonts w:cs="Times New Roman"/>
          <w:b/>
          <w:szCs w:val="24"/>
        </w:rPr>
        <w:fldChar w:fldCharType="separate"/>
      </w:r>
    </w:p>
    <w:p w:rsidR="00824C6B" w:rsidRDefault="00CB5A90" w:rsidP="00EC137D">
      <w:pPr>
        <w:pStyle w:val="10"/>
        <w:tabs>
          <w:tab w:val="right" w:leader="dot" w:pos="8306"/>
        </w:tabs>
        <w:ind w:firstLine="480"/>
      </w:pPr>
      <w:hyperlink w:anchor="_Toc32543" w:history="1">
        <w:r>
          <w:rPr>
            <w:rFonts w:hint="eastAsia"/>
          </w:rPr>
          <w:t xml:space="preserve">1 </w:t>
        </w:r>
        <w:r>
          <w:t>术语和名词解释</w:t>
        </w:r>
        <w:r>
          <w:tab/>
        </w:r>
        <w:r>
          <w:fldChar w:fldCharType="begin"/>
        </w:r>
        <w:r>
          <w:instrText xml:space="preserve"> PAGEREF _Toc32543 \h </w:instrText>
        </w:r>
        <w:r>
          <w:fldChar w:fldCharType="separate"/>
        </w:r>
        <w:r>
          <w:t>1</w:t>
        </w:r>
        <w:r>
          <w:fldChar w:fldCharType="end"/>
        </w:r>
      </w:hyperlink>
    </w:p>
    <w:p w:rsidR="00824C6B" w:rsidRDefault="00CB5A90" w:rsidP="00EC137D">
      <w:pPr>
        <w:pStyle w:val="10"/>
        <w:tabs>
          <w:tab w:val="right" w:leader="dot" w:pos="8306"/>
        </w:tabs>
        <w:ind w:firstLine="480"/>
      </w:pPr>
      <w:hyperlink w:anchor="_Toc23182" w:history="1">
        <w:r>
          <w:rPr>
            <w:rFonts w:hint="eastAsia"/>
            <w:szCs w:val="30"/>
          </w:rPr>
          <w:t xml:space="preserve">2 </w:t>
        </w:r>
        <w:r>
          <w:rPr>
            <w:szCs w:val="30"/>
          </w:rPr>
          <w:t>关键环境信息提要</w:t>
        </w:r>
        <w:r>
          <w:tab/>
        </w:r>
        <w:r>
          <w:fldChar w:fldCharType="begin"/>
        </w:r>
        <w:r>
          <w:instrText xml:space="preserve"> PAGEREF _Toc23182 \h </w:instrText>
        </w:r>
        <w:r>
          <w:fldChar w:fldCharType="separate"/>
        </w:r>
        <w:r>
          <w:t>3</w:t>
        </w:r>
        <w:r>
          <w:fldChar w:fldCharType="end"/>
        </w:r>
      </w:hyperlink>
    </w:p>
    <w:p w:rsidR="00824C6B" w:rsidRDefault="00CB5A90" w:rsidP="00EC137D">
      <w:pPr>
        <w:pStyle w:val="20"/>
        <w:tabs>
          <w:tab w:val="right" w:leader="dot" w:pos="8306"/>
        </w:tabs>
        <w:ind w:left="480" w:firstLine="480"/>
      </w:pPr>
      <w:hyperlink w:anchor="_Toc14767" w:history="1">
        <w:r>
          <w:rPr>
            <w:rFonts w:hint="eastAsia"/>
          </w:rPr>
          <w:t xml:space="preserve">2.1 </w:t>
        </w:r>
        <w:r>
          <w:t>年度生态环境行政许可变更情况</w:t>
        </w:r>
        <w:r>
          <w:tab/>
        </w:r>
        <w:r>
          <w:fldChar w:fldCharType="begin"/>
        </w:r>
        <w:r>
          <w:instrText xml:space="preserve"> PAGEREF _Toc14767 \h </w:instrText>
        </w:r>
        <w:r>
          <w:fldChar w:fldCharType="separate"/>
        </w:r>
        <w:r>
          <w:t>3</w:t>
        </w:r>
        <w:r>
          <w:fldChar w:fldCharType="end"/>
        </w:r>
      </w:hyperlink>
    </w:p>
    <w:p w:rsidR="00824C6B" w:rsidRDefault="00CB5A90" w:rsidP="00EC137D">
      <w:pPr>
        <w:pStyle w:val="20"/>
        <w:tabs>
          <w:tab w:val="right" w:leader="dot" w:pos="8306"/>
        </w:tabs>
        <w:ind w:left="480" w:firstLine="480"/>
      </w:pPr>
      <w:hyperlink w:anchor="_Toc10734" w:history="1">
        <w:r>
          <w:rPr>
            <w:rFonts w:eastAsia="微软雅黑" w:hint="eastAsia"/>
            <w:szCs w:val="27"/>
          </w:rPr>
          <w:t xml:space="preserve">2.2 </w:t>
        </w:r>
        <w:r>
          <w:t>年度主要污染物排放和碳排放情况</w:t>
        </w:r>
        <w:r>
          <w:tab/>
        </w:r>
        <w:r>
          <w:fldChar w:fldCharType="begin"/>
        </w:r>
        <w:r>
          <w:instrText xml:space="preserve"> PAGEREF _Toc1</w:instrText>
        </w:r>
        <w:r>
          <w:instrText xml:space="preserve">0734 \h </w:instrText>
        </w:r>
        <w:r>
          <w:fldChar w:fldCharType="separate"/>
        </w:r>
        <w:r>
          <w:t>3</w:t>
        </w:r>
        <w:r>
          <w:fldChar w:fldCharType="end"/>
        </w:r>
      </w:hyperlink>
    </w:p>
    <w:p w:rsidR="00824C6B" w:rsidRDefault="00CB5A90" w:rsidP="00EC137D">
      <w:pPr>
        <w:pStyle w:val="20"/>
        <w:tabs>
          <w:tab w:val="right" w:leader="dot" w:pos="8306"/>
        </w:tabs>
        <w:ind w:left="480" w:firstLine="480"/>
      </w:pPr>
      <w:hyperlink w:anchor="_Toc19070" w:history="1">
        <w:r>
          <w:rPr>
            <w:rFonts w:hint="eastAsia"/>
          </w:rPr>
          <w:t xml:space="preserve">2.3 </w:t>
        </w:r>
        <w:r>
          <w:t>年度受到的生态环境行政处罚、司法判决情况</w:t>
        </w:r>
        <w:r>
          <w:tab/>
        </w:r>
        <w:r>
          <w:fldChar w:fldCharType="begin"/>
        </w:r>
        <w:r>
          <w:instrText xml:space="preserve"> PAGEREF _Toc19070 \h </w:instrText>
        </w:r>
        <w:r>
          <w:fldChar w:fldCharType="separate"/>
        </w:r>
        <w:r>
          <w:t>4</w:t>
        </w:r>
        <w:r>
          <w:fldChar w:fldCharType="end"/>
        </w:r>
      </w:hyperlink>
    </w:p>
    <w:p w:rsidR="00824C6B" w:rsidRDefault="00CB5A90" w:rsidP="00EC137D">
      <w:pPr>
        <w:pStyle w:val="10"/>
        <w:tabs>
          <w:tab w:val="right" w:leader="dot" w:pos="8306"/>
        </w:tabs>
        <w:ind w:firstLine="480"/>
      </w:pPr>
      <w:hyperlink w:anchor="_Toc1622" w:history="1">
        <w:r>
          <w:rPr>
            <w:rFonts w:hint="eastAsia"/>
            <w:szCs w:val="30"/>
          </w:rPr>
          <w:t xml:space="preserve">3 </w:t>
        </w:r>
        <w:r>
          <w:rPr>
            <w:szCs w:val="30"/>
          </w:rPr>
          <w:t>企业基本信息</w:t>
        </w:r>
        <w:r>
          <w:tab/>
        </w:r>
        <w:r>
          <w:fldChar w:fldCharType="begin"/>
        </w:r>
        <w:r>
          <w:instrText xml:space="preserve"> PAGEREF</w:instrText>
        </w:r>
        <w:r>
          <w:instrText xml:space="preserve"> _Toc1622 \h </w:instrText>
        </w:r>
        <w:r>
          <w:fldChar w:fldCharType="separate"/>
        </w:r>
        <w:r>
          <w:t>5</w:t>
        </w:r>
        <w:r>
          <w:fldChar w:fldCharType="end"/>
        </w:r>
      </w:hyperlink>
    </w:p>
    <w:p w:rsidR="00824C6B" w:rsidRDefault="00CB5A90" w:rsidP="00EC137D">
      <w:pPr>
        <w:pStyle w:val="20"/>
        <w:tabs>
          <w:tab w:val="right" w:leader="dot" w:pos="8306"/>
        </w:tabs>
        <w:ind w:left="480" w:firstLine="480"/>
      </w:pPr>
      <w:hyperlink w:anchor="_Toc26087" w:history="1">
        <w:r>
          <w:rPr>
            <w:rFonts w:hint="eastAsia"/>
          </w:rPr>
          <w:t xml:space="preserve">3.1 </w:t>
        </w:r>
        <w:r>
          <w:t>企业介绍</w:t>
        </w:r>
        <w:r>
          <w:tab/>
        </w:r>
        <w:r>
          <w:fldChar w:fldCharType="begin"/>
        </w:r>
        <w:r>
          <w:instrText xml:space="preserve"> PAGEREF _Toc26087 \h </w:instrText>
        </w:r>
        <w:r>
          <w:fldChar w:fldCharType="separate"/>
        </w:r>
        <w:r>
          <w:t>5</w:t>
        </w:r>
        <w:r>
          <w:fldChar w:fldCharType="end"/>
        </w:r>
      </w:hyperlink>
    </w:p>
    <w:p w:rsidR="00824C6B" w:rsidRDefault="00CB5A90" w:rsidP="00EC137D">
      <w:pPr>
        <w:pStyle w:val="20"/>
        <w:tabs>
          <w:tab w:val="right" w:leader="dot" w:pos="8306"/>
        </w:tabs>
        <w:ind w:left="480" w:firstLine="480"/>
      </w:pPr>
      <w:hyperlink w:anchor="_Toc2774" w:history="1">
        <w:r>
          <w:rPr>
            <w:rFonts w:hint="eastAsia"/>
          </w:rPr>
          <w:t xml:space="preserve">3.2 </w:t>
        </w:r>
        <w:r>
          <w:t>环保机构情况</w:t>
        </w:r>
        <w:r>
          <w:tab/>
        </w:r>
        <w:r>
          <w:fldChar w:fldCharType="begin"/>
        </w:r>
        <w:r>
          <w:instrText xml:space="preserve"> PAGEREF _Toc2774 \h </w:instrText>
        </w:r>
        <w:r>
          <w:fldChar w:fldCharType="separate"/>
        </w:r>
        <w:r>
          <w:t>6</w:t>
        </w:r>
        <w:r>
          <w:fldChar w:fldCharType="end"/>
        </w:r>
      </w:hyperlink>
    </w:p>
    <w:p w:rsidR="00824C6B" w:rsidRDefault="00CB5A90" w:rsidP="00EC137D">
      <w:pPr>
        <w:pStyle w:val="20"/>
        <w:tabs>
          <w:tab w:val="right" w:leader="dot" w:pos="8306"/>
        </w:tabs>
        <w:ind w:left="480" w:firstLine="480"/>
      </w:pPr>
      <w:hyperlink w:anchor="_Toc6743" w:history="1">
        <w:r>
          <w:rPr>
            <w:rFonts w:hint="eastAsia"/>
          </w:rPr>
          <w:t xml:space="preserve">3.3 </w:t>
        </w:r>
        <w:r>
          <w:t>生产经营情况</w:t>
        </w:r>
        <w:r>
          <w:tab/>
        </w:r>
        <w:r>
          <w:fldChar w:fldCharType="begin"/>
        </w:r>
        <w:r>
          <w:instrText xml:space="preserve"> PAGEREF _Toc6743 \h </w:instrText>
        </w:r>
        <w:r>
          <w:fldChar w:fldCharType="separate"/>
        </w:r>
        <w:r>
          <w:t>7</w:t>
        </w:r>
        <w:r>
          <w:fldChar w:fldCharType="end"/>
        </w:r>
      </w:hyperlink>
    </w:p>
    <w:p w:rsidR="00824C6B" w:rsidRDefault="00CB5A90" w:rsidP="00EC137D">
      <w:pPr>
        <w:pStyle w:val="10"/>
        <w:tabs>
          <w:tab w:val="right" w:leader="dot" w:pos="8306"/>
        </w:tabs>
        <w:ind w:firstLine="480"/>
      </w:pPr>
      <w:hyperlink w:anchor="_Toc21849" w:history="1">
        <w:r>
          <w:rPr>
            <w:rFonts w:hint="eastAsia"/>
            <w:szCs w:val="30"/>
          </w:rPr>
          <w:t xml:space="preserve">4 </w:t>
        </w:r>
        <w:r>
          <w:rPr>
            <w:szCs w:val="30"/>
          </w:rPr>
          <w:t>企业环境管理信息</w:t>
        </w:r>
        <w:r>
          <w:tab/>
        </w:r>
        <w:r>
          <w:fldChar w:fldCharType="begin"/>
        </w:r>
        <w:r>
          <w:instrText xml:space="preserve"> PAGEREF _</w:instrText>
        </w:r>
        <w:r>
          <w:instrText xml:space="preserve">Toc21849 \h </w:instrText>
        </w:r>
        <w:r>
          <w:fldChar w:fldCharType="separate"/>
        </w:r>
        <w:r>
          <w:t>10</w:t>
        </w:r>
        <w:r>
          <w:fldChar w:fldCharType="end"/>
        </w:r>
      </w:hyperlink>
    </w:p>
    <w:p w:rsidR="00824C6B" w:rsidRDefault="00CB5A90" w:rsidP="00EC137D">
      <w:pPr>
        <w:pStyle w:val="20"/>
        <w:tabs>
          <w:tab w:val="right" w:leader="dot" w:pos="8306"/>
        </w:tabs>
        <w:ind w:left="480" w:firstLine="480"/>
      </w:pPr>
      <w:hyperlink w:anchor="_Toc31348" w:history="1">
        <w:r>
          <w:rPr>
            <w:rFonts w:hint="eastAsia"/>
          </w:rPr>
          <w:t xml:space="preserve">4.1 </w:t>
        </w:r>
        <w:r>
          <w:t>生态环境行政许可情况</w:t>
        </w:r>
        <w:r>
          <w:tab/>
        </w:r>
        <w:r>
          <w:fldChar w:fldCharType="begin"/>
        </w:r>
        <w:r>
          <w:instrText xml:space="preserve"> PAGEREF _Toc31348 \h </w:instrText>
        </w:r>
        <w:r>
          <w:fldChar w:fldCharType="separate"/>
        </w:r>
        <w:r>
          <w:t>10</w:t>
        </w:r>
        <w:r>
          <w:fldChar w:fldCharType="end"/>
        </w:r>
      </w:hyperlink>
    </w:p>
    <w:p w:rsidR="00824C6B" w:rsidRDefault="00CB5A90" w:rsidP="00EC137D">
      <w:pPr>
        <w:pStyle w:val="20"/>
        <w:tabs>
          <w:tab w:val="right" w:leader="dot" w:pos="8306"/>
        </w:tabs>
        <w:ind w:left="480" w:firstLine="480"/>
      </w:pPr>
      <w:hyperlink w:anchor="_Toc4272" w:history="1">
        <w:r>
          <w:rPr>
            <w:rFonts w:hint="eastAsia"/>
          </w:rPr>
          <w:t xml:space="preserve">4.2 </w:t>
        </w:r>
        <w:r>
          <w:t>环境保护税缴纳情况</w:t>
        </w:r>
        <w:r>
          <w:tab/>
        </w:r>
        <w:r>
          <w:fldChar w:fldCharType="begin"/>
        </w:r>
        <w:r>
          <w:instrText xml:space="preserve"> PAGERE</w:instrText>
        </w:r>
        <w:r>
          <w:instrText xml:space="preserve">F _Toc4272 \h </w:instrText>
        </w:r>
        <w:r>
          <w:fldChar w:fldCharType="separate"/>
        </w:r>
        <w:r>
          <w:t>14</w:t>
        </w:r>
        <w:r>
          <w:fldChar w:fldCharType="end"/>
        </w:r>
      </w:hyperlink>
    </w:p>
    <w:p w:rsidR="00824C6B" w:rsidRDefault="00CB5A90" w:rsidP="00EC137D">
      <w:pPr>
        <w:pStyle w:val="20"/>
        <w:tabs>
          <w:tab w:val="right" w:leader="dot" w:pos="8306"/>
        </w:tabs>
        <w:ind w:left="480" w:firstLine="480"/>
      </w:pPr>
      <w:hyperlink w:anchor="_Toc25989" w:history="1">
        <w:r>
          <w:rPr>
            <w:rFonts w:hint="eastAsia"/>
          </w:rPr>
          <w:t xml:space="preserve">4.3 </w:t>
        </w:r>
        <w:r>
          <w:t>环境污染责任保险投保情况</w:t>
        </w:r>
        <w:r>
          <w:tab/>
        </w:r>
        <w:r>
          <w:fldChar w:fldCharType="begin"/>
        </w:r>
        <w:r>
          <w:instrText xml:space="preserve"> PAGEREF _Toc25989 \h </w:instrText>
        </w:r>
        <w:r>
          <w:fldChar w:fldCharType="separate"/>
        </w:r>
        <w:r>
          <w:t>14</w:t>
        </w:r>
        <w:r>
          <w:fldChar w:fldCharType="end"/>
        </w:r>
      </w:hyperlink>
    </w:p>
    <w:p w:rsidR="00824C6B" w:rsidRDefault="00CB5A90" w:rsidP="00EC137D">
      <w:pPr>
        <w:pStyle w:val="20"/>
        <w:tabs>
          <w:tab w:val="right" w:leader="dot" w:pos="8306"/>
        </w:tabs>
        <w:ind w:left="480" w:firstLine="480"/>
      </w:pPr>
      <w:hyperlink w:anchor="_Toc26582" w:history="1">
        <w:r>
          <w:rPr>
            <w:rFonts w:hint="eastAsia"/>
          </w:rPr>
          <w:t xml:space="preserve">4.4 </w:t>
        </w:r>
        <w:r>
          <w:t>环保信用评价结果</w:t>
        </w:r>
        <w:r>
          <w:tab/>
        </w:r>
        <w:r>
          <w:fldChar w:fldCharType="begin"/>
        </w:r>
        <w:r>
          <w:instrText xml:space="preserve"> PA</w:instrText>
        </w:r>
        <w:r>
          <w:instrText xml:space="preserve">GEREF _Toc26582 \h </w:instrText>
        </w:r>
        <w:r>
          <w:fldChar w:fldCharType="separate"/>
        </w:r>
        <w:r>
          <w:t>15</w:t>
        </w:r>
        <w:r>
          <w:fldChar w:fldCharType="end"/>
        </w:r>
      </w:hyperlink>
    </w:p>
    <w:p w:rsidR="00824C6B" w:rsidRDefault="00CB5A90" w:rsidP="00EC137D">
      <w:pPr>
        <w:pStyle w:val="20"/>
        <w:tabs>
          <w:tab w:val="right" w:leader="dot" w:pos="8306"/>
        </w:tabs>
        <w:ind w:left="480" w:firstLine="480"/>
      </w:pPr>
      <w:hyperlink w:anchor="_Toc18472" w:history="1">
        <w:r>
          <w:rPr>
            <w:rFonts w:hint="eastAsia"/>
          </w:rPr>
          <w:t xml:space="preserve">4.5 </w:t>
        </w:r>
        <w:r>
          <w:t>建设项目水土保持</w:t>
        </w:r>
        <w:r>
          <w:t>“</w:t>
        </w:r>
        <w:r>
          <w:t>三同时</w:t>
        </w:r>
        <w:r>
          <w:t>”</w:t>
        </w:r>
        <w:r>
          <w:t>制度执行情况</w:t>
        </w:r>
        <w:r>
          <w:tab/>
        </w:r>
        <w:r>
          <w:fldChar w:fldCharType="begin"/>
        </w:r>
        <w:r>
          <w:instrText xml:space="preserve"> PAGEREF _Toc18472 \h </w:instrText>
        </w:r>
        <w:r>
          <w:fldChar w:fldCharType="separate"/>
        </w:r>
        <w:r>
          <w:t>15</w:t>
        </w:r>
        <w:r>
          <w:fldChar w:fldCharType="end"/>
        </w:r>
      </w:hyperlink>
    </w:p>
    <w:p w:rsidR="00824C6B" w:rsidRDefault="00CB5A90" w:rsidP="00EC137D">
      <w:pPr>
        <w:pStyle w:val="20"/>
        <w:tabs>
          <w:tab w:val="right" w:leader="dot" w:pos="8306"/>
        </w:tabs>
        <w:ind w:left="480" w:firstLine="480"/>
      </w:pPr>
      <w:hyperlink w:anchor="_Toc29782" w:history="1">
        <w:r>
          <w:rPr>
            <w:rFonts w:hint="eastAsia"/>
          </w:rPr>
          <w:t xml:space="preserve">4.6 </w:t>
        </w:r>
        <w:r>
          <w:rPr>
            <w:rFonts w:hint="eastAsia"/>
          </w:rPr>
          <w:t>执行标准</w:t>
        </w:r>
        <w:r>
          <w:tab/>
        </w:r>
        <w:r>
          <w:fldChar w:fldCharType="begin"/>
        </w:r>
        <w:r>
          <w:instrText xml:space="preserve"> PAGEREF _Toc29782 \h </w:instrText>
        </w:r>
        <w:r>
          <w:fldChar w:fldCharType="separate"/>
        </w:r>
        <w:r>
          <w:t>16</w:t>
        </w:r>
        <w:r>
          <w:fldChar w:fldCharType="end"/>
        </w:r>
      </w:hyperlink>
    </w:p>
    <w:p w:rsidR="00824C6B" w:rsidRDefault="00CB5A90" w:rsidP="00EC137D">
      <w:pPr>
        <w:pStyle w:val="10"/>
        <w:tabs>
          <w:tab w:val="right" w:leader="dot" w:pos="8306"/>
        </w:tabs>
        <w:ind w:firstLine="480"/>
      </w:pPr>
      <w:hyperlink w:anchor="_Toc16272" w:history="1">
        <w:r>
          <w:rPr>
            <w:rFonts w:hint="eastAsia"/>
            <w:szCs w:val="30"/>
          </w:rPr>
          <w:t xml:space="preserve">5 </w:t>
        </w:r>
        <w:r>
          <w:rPr>
            <w:szCs w:val="30"/>
          </w:rPr>
          <w:t>污染物产生、治理与排放信息</w:t>
        </w:r>
        <w:r>
          <w:tab/>
        </w:r>
        <w:r>
          <w:fldChar w:fldCharType="begin"/>
        </w:r>
        <w:r>
          <w:instrText xml:space="preserve"> PAGEREF _Toc16272 \h </w:instrText>
        </w:r>
        <w:r>
          <w:fldChar w:fldCharType="separate"/>
        </w:r>
        <w:r>
          <w:t>20</w:t>
        </w:r>
        <w:r>
          <w:fldChar w:fldCharType="end"/>
        </w:r>
      </w:hyperlink>
    </w:p>
    <w:p w:rsidR="00824C6B" w:rsidRDefault="00CB5A90" w:rsidP="00EC137D">
      <w:pPr>
        <w:pStyle w:val="20"/>
        <w:tabs>
          <w:tab w:val="right" w:leader="dot" w:pos="8306"/>
        </w:tabs>
        <w:ind w:left="480" w:firstLine="480"/>
      </w:pPr>
      <w:hyperlink w:anchor="_Toc2311" w:history="1">
        <w:r>
          <w:rPr>
            <w:rFonts w:hint="eastAsia"/>
          </w:rPr>
          <w:t xml:space="preserve">5.1 </w:t>
        </w:r>
        <w:r>
          <w:t>污</w:t>
        </w:r>
        <w:r>
          <w:t>染防治设施信息</w:t>
        </w:r>
        <w:r>
          <w:tab/>
        </w:r>
        <w:r>
          <w:fldChar w:fldCharType="begin"/>
        </w:r>
        <w:r>
          <w:instrText xml:space="preserve"> PAGEREF _Toc2311 \h </w:instrText>
        </w:r>
        <w:r>
          <w:fldChar w:fldCharType="separate"/>
        </w:r>
        <w:r>
          <w:t>20</w:t>
        </w:r>
        <w:r>
          <w:fldChar w:fldCharType="end"/>
        </w:r>
      </w:hyperlink>
    </w:p>
    <w:p w:rsidR="00824C6B" w:rsidRDefault="00CB5A90" w:rsidP="00EC137D">
      <w:pPr>
        <w:pStyle w:val="20"/>
        <w:tabs>
          <w:tab w:val="right" w:leader="dot" w:pos="8306"/>
        </w:tabs>
        <w:ind w:left="480" w:firstLine="480"/>
      </w:pPr>
      <w:hyperlink w:anchor="_Toc7140" w:history="1">
        <w:r>
          <w:rPr>
            <w:rFonts w:hint="eastAsia"/>
          </w:rPr>
          <w:t xml:space="preserve">5.2 </w:t>
        </w:r>
        <w:r>
          <w:t>主要水污染物、大气污染物排放相关信息</w:t>
        </w:r>
        <w:r>
          <w:tab/>
        </w:r>
        <w:r>
          <w:fldChar w:fldCharType="begin"/>
        </w:r>
        <w:r>
          <w:instrText xml:space="preserve"> PAGEREF _Toc7140 \h </w:instrText>
        </w:r>
        <w:r>
          <w:fldChar w:fldCharType="separate"/>
        </w:r>
        <w:r>
          <w:t>24</w:t>
        </w:r>
        <w:r>
          <w:fldChar w:fldCharType="end"/>
        </w:r>
      </w:hyperlink>
    </w:p>
    <w:p w:rsidR="00824C6B" w:rsidRDefault="00CB5A90" w:rsidP="00EC137D">
      <w:pPr>
        <w:pStyle w:val="20"/>
        <w:tabs>
          <w:tab w:val="right" w:leader="dot" w:pos="8306"/>
        </w:tabs>
        <w:ind w:left="480" w:firstLine="480"/>
      </w:pPr>
      <w:hyperlink w:anchor="_Toc884" w:history="1">
        <w:r>
          <w:rPr>
            <w:rFonts w:hint="eastAsia"/>
          </w:rPr>
          <w:t>5</w:t>
        </w:r>
        <w:r>
          <w:rPr>
            <w:rFonts w:hint="eastAsia"/>
          </w:rPr>
          <w:t xml:space="preserve">.3 </w:t>
        </w:r>
        <w:r>
          <w:rPr>
            <w:rFonts w:hint="eastAsia"/>
          </w:rPr>
          <w:t>工</w:t>
        </w:r>
        <w:r>
          <w:t>业固体废物的产生、贮存、流向和利用处置信息</w:t>
        </w:r>
        <w:r>
          <w:tab/>
        </w:r>
        <w:r>
          <w:fldChar w:fldCharType="begin"/>
        </w:r>
        <w:r>
          <w:instrText xml:space="preserve"> PAGEREF _Toc884 \h </w:instrText>
        </w:r>
        <w:r>
          <w:fldChar w:fldCharType="separate"/>
        </w:r>
        <w:r>
          <w:t>27</w:t>
        </w:r>
        <w:r>
          <w:fldChar w:fldCharType="end"/>
        </w:r>
      </w:hyperlink>
    </w:p>
    <w:p w:rsidR="00824C6B" w:rsidRDefault="00CB5A90" w:rsidP="00EC137D">
      <w:pPr>
        <w:pStyle w:val="20"/>
        <w:tabs>
          <w:tab w:val="right" w:leader="dot" w:pos="8306"/>
        </w:tabs>
        <w:ind w:left="480" w:firstLine="480"/>
      </w:pPr>
      <w:hyperlink w:anchor="_Toc25214" w:history="1">
        <w:r>
          <w:rPr>
            <w:rFonts w:hint="eastAsia"/>
          </w:rPr>
          <w:t xml:space="preserve">5.4 </w:t>
        </w:r>
        <w:r>
          <w:t>有毒有害物质排放信息</w:t>
        </w:r>
        <w:r>
          <w:tab/>
        </w:r>
        <w:r>
          <w:fldChar w:fldCharType="begin"/>
        </w:r>
        <w:r>
          <w:instrText xml:space="preserve"> PAGEREF _Toc25214 \h </w:instrText>
        </w:r>
        <w:r>
          <w:fldChar w:fldCharType="separate"/>
        </w:r>
        <w:r>
          <w:t>30</w:t>
        </w:r>
        <w:r>
          <w:fldChar w:fldCharType="end"/>
        </w:r>
      </w:hyperlink>
    </w:p>
    <w:p w:rsidR="00824C6B" w:rsidRDefault="00CB5A90" w:rsidP="00EC137D">
      <w:pPr>
        <w:pStyle w:val="20"/>
        <w:tabs>
          <w:tab w:val="right" w:leader="dot" w:pos="8306"/>
        </w:tabs>
        <w:ind w:left="480" w:firstLine="480"/>
      </w:pPr>
      <w:hyperlink w:anchor="_Toc24997" w:history="1">
        <w:r>
          <w:rPr>
            <w:rFonts w:hint="eastAsia"/>
          </w:rPr>
          <w:t xml:space="preserve">5.5 </w:t>
        </w:r>
        <w:r>
          <w:t>噪声排放情况</w:t>
        </w:r>
        <w:r>
          <w:tab/>
        </w:r>
        <w:r>
          <w:fldChar w:fldCharType="begin"/>
        </w:r>
        <w:r>
          <w:instrText xml:space="preserve"> PAGEREF _Toc24997 \h </w:instrText>
        </w:r>
        <w:r>
          <w:fldChar w:fldCharType="separate"/>
        </w:r>
        <w:r>
          <w:t>30</w:t>
        </w:r>
        <w:r>
          <w:fldChar w:fldCharType="end"/>
        </w:r>
      </w:hyperlink>
    </w:p>
    <w:p w:rsidR="00824C6B" w:rsidRDefault="00CB5A90" w:rsidP="00EC137D">
      <w:pPr>
        <w:pStyle w:val="20"/>
        <w:tabs>
          <w:tab w:val="right" w:leader="dot" w:pos="8306"/>
        </w:tabs>
        <w:ind w:left="480" w:firstLine="480"/>
      </w:pPr>
      <w:hyperlink w:anchor="_Toc14092" w:history="1">
        <w:r>
          <w:rPr>
            <w:rFonts w:hint="eastAsia"/>
          </w:rPr>
          <w:t xml:space="preserve">5.6 </w:t>
        </w:r>
        <w:r>
          <w:t>扬尘污染情况</w:t>
        </w:r>
        <w:r>
          <w:tab/>
        </w:r>
        <w:r>
          <w:fldChar w:fldCharType="begin"/>
        </w:r>
        <w:r>
          <w:instrText xml:space="preserve"> PAGEREF _Toc14092 \h </w:instrText>
        </w:r>
        <w:r>
          <w:fldChar w:fldCharType="separate"/>
        </w:r>
        <w:r>
          <w:t>30</w:t>
        </w:r>
        <w:r>
          <w:fldChar w:fldCharType="end"/>
        </w:r>
      </w:hyperlink>
    </w:p>
    <w:p w:rsidR="00824C6B" w:rsidRDefault="00CB5A90" w:rsidP="00EC137D">
      <w:pPr>
        <w:pStyle w:val="20"/>
        <w:tabs>
          <w:tab w:val="right" w:leader="dot" w:pos="8306"/>
        </w:tabs>
        <w:ind w:left="480" w:firstLine="480"/>
      </w:pPr>
      <w:hyperlink w:anchor="_Toc1841" w:history="1">
        <w:r>
          <w:rPr>
            <w:rFonts w:hint="eastAsia"/>
          </w:rPr>
          <w:t xml:space="preserve">5.7 </w:t>
        </w:r>
        <w:r>
          <w:t>排污许可证执行报告信息</w:t>
        </w:r>
        <w:r>
          <w:tab/>
        </w:r>
        <w:r>
          <w:fldChar w:fldCharType="begin"/>
        </w:r>
        <w:r>
          <w:instrText xml:space="preserve"> PAGEREF _Toc1841 \h </w:instrText>
        </w:r>
        <w:r>
          <w:fldChar w:fldCharType="separate"/>
        </w:r>
        <w:r>
          <w:t>32</w:t>
        </w:r>
        <w:r>
          <w:fldChar w:fldCharType="end"/>
        </w:r>
      </w:hyperlink>
    </w:p>
    <w:p w:rsidR="00824C6B" w:rsidRDefault="00CB5A90" w:rsidP="00EC137D">
      <w:pPr>
        <w:pStyle w:val="10"/>
        <w:tabs>
          <w:tab w:val="right" w:leader="dot" w:pos="8306"/>
        </w:tabs>
        <w:ind w:firstLine="480"/>
      </w:pPr>
      <w:hyperlink w:anchor="_Toc2795" w:history="1">
        <w:r>
          <w:rPr>
            <w:rFonts w:hint="eastAsia"/>
            <w:szCs w:val="30"/>
          </w:rPr>
          <w:t xml:space="preserve">6 </w:t>
        </w:r>
        <w:r>
          <w:rPr>
            <w:szCs w:val="30"/>
          </w:rPr>
          <w:t>碳排放信息</w:t>
        </w:r>
        <w:r>
          <w:tab/>
        </w:r>
        <w:r>
          <w:fldChar w:fldCharType="begin"/>
        </w:r>
        <w:r>
          <w:instrText xml:space="preserve"> PAGEREF _Toc2795 \h </w:instrText>
        </w:r>
        <w:r>
          <w:fldChar w:fldCharType="separate"/>
        </w:r>
        <w:r>
          <w:t>33</w:t>
        </w:r>
        <w:r>
          <w:fldChar w:fldCharType="end"/>
        </w:r>
      </w:hyperlink>
    </w:p>
    <w:p w:rsidR="00824C6B" w:rsidRDefault="00CB5A90" w:rsidP="00EC137D">
      <w:pPr>
        <w:pStyle w:val="10"/>
        <w:tabs>
          <w:tab w:val="right" w:leader="dot" w:pos="8306"/>
        </w:tabs>
        <w:ind w:firstLine="480"/>
      </w:pPr>
      <w:hyperlink w:anchor="_Toc13231" w:history="1">
        <w:r>
          <w:rPr>
            <w:rFonts w:hint="eastAsia"/>
            <w:szCs w:val="30"/>
          </w:rPr>
          <w:t xml:space="preserve">7 </w:t>
        </w:r>
        <w:r>
          <w:rPr>
            <w:szCs w:val="30"/>
          </w:rPr>
          <w:t>强制性清洁生产审核信息</w:t>
        </w:r>
        <w:r>
          <w:tab/>
        </w:r>
        <w:r>
          <w:fldChar w:fldCharType="begin"/>
        </w:r>
        <w:r>
          <w:instrText xml:space="preserve"> PAGEREF _Toc13231 \h </w:instrText>
        </w:r>
        <w:r>
          <w:fldChar w:fldCharType="separate"/>
        </w:r>
        <w:r>
          <w:t>34</w:t>
        </w:r>
        <w:r>
          <w:fldChar w:fldCharType="end"/>
        </w:r>
      </w:hyperlink>
    </w:p>
    <w:p w:rsidR="00824C6B" w:rsidRDefault="00CB5A90" w:rsidP="00EC137D">
      <w:pPr>
        <w:pStyle w:val="10"/>
        <w:tabs>
          <w:tab w:val="right" w:leader="dot" w:pos="8306"/>
        </w:tabs>
        <w:ind w:firstLine="480"/>
      </w:pPr>
      <w:hyperlink w:anchor="_Toc11320" w:history="1">
        <w:r>
          <w:rPr>
            <w:rFonts w:hint="eastAsia"/>
            <w:szCs w:val="30"/>
          </w:rPr>
          <w:t xml:space="preserve">8 </w:t>
        </w:r>
        <w:r>
          <w:rPr>
            <w:szCs w:val="30"/>
          </w:rPr>
          <w:t>生态环境应急信息</w:t>
        </w:r>
        <w:r>
          <w:tab/>
        </w:r>
        <w:r>
          <w:fldChar w:fldCharType="begin"/>
        </w:r>
        <w:r>
          <w:instrText xml:space="preserve"> PAGEREF _Toc11320 \h </w:instrText>
        </w:r>
        <w:r>
          <w:fldChar w:fldCharType="separate"/>
        </w:r>
        <w:r>
          <w:t>35</w:t>
        </w:r>
        <w:r>
          <w:fldChar w:fldCharType="end"/>
        </w:r>
      </w:hyperlink>
    </w:p>
    <w:p w:rsidR="00824C6B" w:rsidRDefault="00CB5A90" w:rsidP="00EC137D">
      <w:pPr>
        <w:pStyle w:val="20"/>
        <w:tabs>
          <w:tab w:val="right" w:leader="dot" w:pos="8306"/>
        </w:tabs>
        <w:ind w:left="480" w:firstLine="480"/>
      </w:pPr>
      <w:hyperlink w:anchor="_Toc32273" w:history="1">
        <w:r>
          <w:rPr>
            <w:rFonts w:hint="eastAsia"/>
          </w:rPr>
          <w:t xml:space="preserve">8.1 </w:t>
        </w:r>
        <w:r>
          <w:t>突发环境事件应急预案</w:t>
        </w:r>
        <w:r>
          <w:tab/>
        </w:r>
        <w:r>
          <w:fldChar w:fldCharType="begin"/>
        </w:r>
        <w:r>
          <w:instrText xml:space="preserve"> PAGEREF _Toc32273 \h </w:instrText>
        </w:r>
        <w:r>
          <w:fldChar w:fldCharType="separate"/>
        </w:r>
        <w:r>
          <w:t>35</w:t>
        </w:r>
        <w:r>
          <w:fldChar w:fldCharType="end"/>
        </w:r>
      </w:hyperlink>
    </w:p>
    <w:p w:rsidR="00824C6B" w:rsidRDefault="00CB5A90" w:rsidP="00EC137D">
      <w:pPr>
        <w:pStyle w:val="20"/>
        <w:tabs>
          <w:tab w:val="right" w:leader="dot" w:pos="8306"/>
        </w:tabs>
        <w:ind w:left="480" w:firstLine="480"/>
      </w:pPr>
      <w:hyperlink w:anchor="_Toc23132" w:history="1">
        <w:r>
          <w:rPr>
            <w:rFonts w:hint="eastAsia"/>
          </w:rPr>
          <w:t xml:space="preserve">8.2 </w:t>
        </w:r>
        <w:r>
          <w:t>现有生态环境应急资源</w:t>
        </w:r>
        <w:r>
          <w:tab/>
        </w:r>
        <w:r>
          <w:fldChar w:fldCharType="begin"/>
        </w:r>
        <w:r>
          <w:instrText xml:space="preserve"> PAGEREF _Toc23132 \h </w:instrText>
        </w:r>
        <w:r>
          <w:fldChar w:fldCharType="separate"/>
        </w:r>
        <w:r>
          <w:t>35</w:t>
        </w:r>
        <w:r>
          <w:fldChar w:fldCharType="end"/>
        </w:r>
      </w:hyperlink>
    </w:p>
    <w:p w:rsidR="00824C6B" w:rsidRDefault="00CB5A90" w:rsidP="00EC137D">
      <w:pPr>
        <w:pStyle w:val="20"/>
        <w:tabs>
          <w:tab w:val="right" w:leader="dot" w:pos="8306"/>
        </w:tabs>
        <w:ind w:left="480" w:firstLine="480"/>
      </w:pPr>
      <w:hyperlink w:anchor="_Toc872" w:history="1">
        <w:r>
          <w:rPr>
            <w:rFonts w:hint="eastAsia"/>
          </w:rPr>
          <w:t xml:space="preserve">8.3 </w:t>
        </w:r>
        <w:r>
          <w:t>突发环境事件发生及处置情况</w:t>
        </w:r>
        <w:r>
          <w:tab/>
        </w:r>
        <w:r>
          <w:fldChar w:fldCharType="begin"/>
        </w:r>
        <w:r>
          <w:instrText xml:space="preserve"> PAGEREF _Toc872 \h </w:instrText>
        </w:r>
        <w:r>
          <w:fldChar w:fldCharType="separate"/>
        </w:r>
        <w:r>
          <w:t>36</w:t>
        </w:r>
        <w:r>
          <w:fldChar w:fldCharType="end"/>
        </w:r>
      </w:hyperlink>
    </w:p>
    <w:p w:rsidR="00824C6B" w:rsidRDefault="00CB5A90" w:rsidP="00EC137D">
      <w:pPr>
        <w:pStyle w:val="20"/>
        <w:tabs>
          <w:tab w:val="right" w:leader="dot" w:pos="8306"/>
        </w:tabs>
        <w:ind w:left="480" w:firstLine="480"/>
      </w:pPr>
      <w:hyperlink w:anchor="_Toc29740" w:history="1">
        <w:r>
          <w:rPr>
            <w:rFonts w:hint="eastAsia"/>
          </w:rPr>
          <w:t xml:space="preserve">8.4 </w:t>
        </w:r>
        <w:r>
          <w:t>重污染天气应急响应情况</w:t>
        </w:r>
        <w:r>
          <w:tab/>
        </w:r>
        <w:r>
          <w:fldChar w:fldCharType="begin"/>
        </w:r>
        <w:r>
          <w:instrText xml:space="preserve"> PAGEREF _Toc29740 \h </w:instrText>
        </w:r>
        <w:r>
          <w:fldChar w:fldCharType="separate"/>
        </w:r>
        <w:r>
          <w:t>36</w:t>
        </w:r>
        <w:r>
          <w:fldChar w:fldCharType="end"/>
        </w:r>
      </w:hyperlink>
    </w:p>
    <w:p w:rsidR="00824C6B" w:rsidRDefault="00CB5A90" w:rsidP="00EC137D">
      <w:pPr>
        <w:pStyle w:val="10"/>
        <w:tabs>
          <w:tab w:val="right" w:leader="dot" w:pos="8306"/>
        </w:tabs>
        <w:ind w:firstLine="480"/>
      </w:pPr>
      <w:hyperlink w:anchor="_Toc11545" w:history="1">
        <w:r>
          <w:rPr>
            <w:rFonts w:hint="eastAsia"/>
            <w:szCs w:val="30"/>
          </w:rPr>
          <w:t xml:space="preserve">9 </w:t>
        </w:r>
        <w:r>
          <w:rPr>
            <w:szCs w:val="30"/>
          </w:rPr>
          <w:t>生态环境违法信息</w:t>
        </w:r>
        <w:r>
          <w:tab/>
        </w:r>
        <w:r>
          <w:fldChar w:fldCharType="begin"/>
        </w:r>
        <w:r>
          <w:instrText xml:space="preserve"> PAGEREF _Toc11545 \h </w:instrText>
        </w:r>
        <w:r>
          <w:fldChar w:fldCharType="separate"/>
        </w:r>
        <w:r>
          <w:t>37</w:t>
        </w:r>
        <w:r>
          <w:fldChar w:fldCharType="end"/>
        </w:r>
      </w:hyperlink>
    </w:p>
    <w:p w:rsidR="00824C6B" w:rsidRDefault="00CB5A90" w:rsidP="00EC137D">
      <w:pPr>
        <w:pStyle w:val="20"/>
        <w:tabs>
          <w:tab w:val="right" w:leader="dot" w:pos="8306"/>
        </w:tabs>
        <w:ind w:left="480" w:firstLine="480"/>
      </w:pPr>
      <w:hyperlink w:anchor="_Toc13265" w:history="1">
        <w:r>
          <w:rPr>
            <w:rFonts w:hint="eastAsia"/>
          </w:rPr>
          <w:t xml:space="preserve">9.1 </w:t>
        </w:r>
        <w:r>
          <w:t>生态环境行政处罚信息</w:t>
        </w:r>
        <w:r>
          <w:tab/>
        </w:r>
        <w:r>
          <w:fldChar w:fldCharType="begin"/>
        </w:r>
        <w:r>
          <w:instrText xml:space="preserve"> PAGEREF _Toc13265 \h</w:instrText>
        </w:r>
        <w:r>
          <w:instrText xml:space="preserve"> </w:instrText>
        </w:r>
        <w:r>
          <w:fldChar w:fldCharType="separate"/>
        </w:r>
        <w:r>
          <w:t>37</w:t>
        </w:r>
        <w:r>
          <w:fldChar w:fldCharType="end"/>
        </w:r>
      </w:hyperlink>
    </w:p>
    <w:p w:rsidR="00824C6B" w:rsidRDefault="00CB5A90" w:rsidP="00EC137D">
      <w:pPr>
        <w:pStyle w:val="20"/>
        <w:tabs>
          <w:tab w:val="right" w:leader="dot" w:pos="8306"/>
        </w:tabs>
        <w:ind w:left="480" w:firstLine="480"/>
      </w:pPr>
      <w:hyperlink w:anchor="_Toc20895" w:history="1">
        <w:r>
          <w:rPr>
            <w:rFonts w:hint="eastAsia"/>
          </w:rPr>
          <w:t xml:space="preserve">9.2 </w:t>
        </w:r>
        <w:r>
          <w:t>生态环境司法判决信息</w:t>
        </w:r>
        <w:r>
          <w:tab/>
        </w:r>
        <w:r>
          <w:fldChar w:fldCharType="begin"/>
        </w:r>
        <w:r>
          <w:instrText xml:space="preserve"> PAGEREF _Toc20895 \h </w:instrText>
        </w:r>
        <w:r>
          <w:fldChar w:fldCharType="separate"/>
        </w:r>
        <w:r>
          <w:t>37</w:t>
        </w:r>
        <w:r>
          <w:fldChar w:fldCharType="end"/>
        </w:r>
      </w:hyperlink>
    </w:p>
    <w:p w:rsidR="00824C6B" w:rsidRDefault="00CB5A90" w:rsidP="00EC137D">
      <w:pPr>
        <w:pStyle w:val="10"/>
        <w:tabs>
          <w:tab w:val="right" w:leader="dot" w:pos="8306"/>
        </w:tabs>
        <w:ind w:firstLine="480"/>
      </w:pPr>
      <w:hyperlink w:anchor="_Toc20235" w:history="1">
        <w:r>
          <w:rPr>
            <w:rFonts w:hint="eastAsia"/>
            <w:szCs w:val="30"/>
          </w:rPr>
          <w:t xml:space="preserve">10 </w:t>
        </w:r>
        <w:r>
          <w:rPr>
            <w:szCs w:val="30"/>
          </w:rPr>
          <w:t>本年度临时报告情况</w:t>
        </w:r>
        <w:r>
          <w:tab/>
        </w:r>
        <w:r>
          <w:fldChar w:fldCharType="begin"/>
        </w:r>
        <w:r>
          <w:instrText xml:space="preserve"> PAGEREF _Toc20235 </w:instrText>
        </w:r>
        <w:r>
          <w:instrText xml:space="preserve">\h </w:instrText>
        </w:r>
        <w:r>
          <w:fldChar w:fldCharType="separate"/>
        </w:r>
        <w:r>
          <w:t>38</w:t>
        </w:r>
        <w:r>
          <w:fldChar w:fldCharType="end"/>
        </w:r>
      </w:hyperlink>
    </w:p>
    <w:p w:rsidR="00824C6B" w:rsidRDefault="00CB5A90" w:rsidP="00EC137D">
      <w:pPr>
        <w:pStyle w:val="10"/>
        <w:tabs>
          <w:tab w:val="right" w:leader="dot" w:pos="8306"/>
        </w:tabs>
        <w:ind w:firstLine="480"/>
      </w:pPr>
      <w:hyperlink w:anchor="_Toc19509" w:history="1">
        <w:r>
          <w:rPr>
            <w:rFonts w:hint="eastAsia"/>
          </w:rPr>
          <w:t>11 2</w:t>
        </w:r>
        <w:r>
          <w:t>024</w:t>
        </w:r>
        <w:r>
          <w:rPr>
            <w:rFonts w:hint="eastAsia"/>
          </w:rPr>
          <w:t>年度企业重点开展的环保、水保工作</w:t>
        </w:r>
        <w:r>
          <w:tab/>
        </w:r>
        <w:r>
          <w:fldChar w:fldCharType="begin"/>
        </w:r>
        <w:r>
          <w:instrText xml:space="preserve"> PAGEREF _Toc19509 \h </w:instrText>
        </w:r>
        <w:r>
          <w:fldChar w:fldCharType="separate"/>
        </w:r>
        <w:r>
          <w:t>39</w:t>
        </w:r>
        <w:r>
          <w:fldChar w:fldCharType="end"/>
        </w:r>
      </w:hyperlink>
    </w:p>
    <w:p w:rsidR="00824C6B" w:rsidRDefault="00CB5A90" w:rsidP="00EC137D">
      <w:pPr>
        <w:pStyle w:val="10"/>
        <w:tabs>
          <w:tab w:val="right" w:leader="dot" w:pos="8306"/>
        </w:tabs>
        <w:ind w:firstLine="480"/>
      </w:pPr>
      <w:hyperlink w:anchor="_Toc18073" w:history="1">
        <w:r>
          <w:rPr>
            <w:rFonts w:hint="eastAsia"/>
            <w:szCs w:val="30"/>
          </w:rPr>
          <w:t xml:space="preserve">12 </w:t>
        </w:r>
        <w:r>
          <w:rPr>
            <w:szCs w:val="30"/>
          </w:rPr>
          <w:t>附件</w:t>
        </w:r>
        <w:r>
          <w:tab/>
        </w:r>
        <w:r>
          <w:fldChar w:fldCharType="begin"/>
        </w:r>
        <w:r>
          <w:instrText xml:space="preserve"> PAGEREF _Toc1</w:instrText>
        </w:r>
        <w:r>
          <w:instrText xml:space="preserve">8073 \h </w:instrText>
        </w:r>
        <w:r>
          <w:fldChar w:fldCharType="separate"/>
        </w:r>
        <w:r>
          <w:t>46</w:t>
        </w:r>
        <w:r>
          <w:fldChar w:fldCharType="end"/>
        </w:r>
      </w:hyperlink>
    </w:p>
    <w:p w:rsidR="00824C6B" w:rsidRDefault="00CB5A90">
      <w:pPr>
        <w:spacing w:line="240" w:lineRule="auto"/>
        <w:ind w:firstLineChars="0" w:firstLine="0"/>
        <w:jc w:val="center"/>
        <w:rPr>
          <w:rFonts w:cs="Times New Roman"/>
          <w:b/>
          <w:szCs w:val="24"/>
        </w:rPr>
      </w:pPr>
      <w:r>
        <w:rPr>
          <w:rFonts w:cs="Times New Roman"/>
          <w:b/>
          <w:szCs w:val="24"/>
        </w:rPr>
        <w:fldChar w:fldCharType="end"/>
      </w:r>
    </w:p>
    <w:p w:rsidR="00824C6B" w:rsidRDefault="00824C6B">
      <w:pPr>
        <w:ind w:firstLine="480"/>
        <w:sectPr w:rsidR="00824C6B">
          <w:headerReference w:type="default" r:id="rId17"/>
          <w:footerReference w:type="default" r:id="rId18"/>
          <w:pgSz w:w="11906" w:h="16838"/>
          <w:pgMar w:top="1440" w:right="1800" w:bottom="1440" w:left="1800" w:header="851" w:footer="992" w:gutter="0"/>
          <w:pgNumType w:fmt="upperRoman" w:start="1"/>
          <w:cols w:space="425"/>
          <w:docGrid w:type="lines" w:linePitch="312"/>
        </w:sectPr>
      </w:pPr>
    </w:p>
    <w:p w:rsidR="00824C6B" w:rsidRDefault="00CB5A90">
      <w:pPr>
        <w:pStyle w:val="1"/>
        <w:spacing w:before="156" w:after="156"/>
      </w:pPr>
      <w:bookmarkStart w:id="29" w:name="_Toc159504637"/>
      <w:bookmarkStart w:id="30" w:name="_Toc160629784"/>
      <w:bookmarkStart w:id="31" w:name="_Toc94004416"/>
      <w:bookmarkStart w:id="32" w:name="_Toc94004681"/>
      <w:bookmarkStart w:id="33" w:name="_Toc32543"/>
      <w:r>
        <w:t>术语和名词解释</w:t>
      </w:r>
      <w:bookmarkEnd w:id="29"/>
      <w:bookmarkEnd w:id="30"/>
      <w:bookmarkEnd w:id="31"/>
      <w:bookmarkEnd w:id="32"/>
      <w:bookmarkEnd w:id="33"/>
    </w:p>
    <w:p w:rsidR="00824C6B" w:rsidRDefault="00CB5A90">
      <w:pPr>
        <w:pStyle w:val="A-8"/>
        <w:ind w:firstLine="480"/>
      </w:pPr>
      <w:r>
        <w:rPr>
          <w:rFonts w:hint="eastAsia"/>
        </w:rPr>
        <w:t>（</w:t>
      </w:r>
      <w:r>
        <w:rPr>
          <w:rFonts w:hint="eastAsia"/>
        </w:rPr>
        <w:t>1</w:t>
      </w:r>
      <w:r>
        <w:rPr>
          <w:rFonts w:hint="eastAsia"/>
        </w:rPr>
        <w:t>）环境监管重点单位</w:t>
      </w:r>
    </w:p>
    <w:p w:rsidR="00824C6B" w:rsidRDefault="00CB5A90">
      <w:pPr>
        <w:pStyle w:val="A-8"/>
        <w:ind w:firstLine="480"/>
      </w:pPr>
      <w:r>
        <w:rPr>
          <w:rFonts w:hint="eastAsia"/>
        </w:rPr>
        <w:t>包括依法确定的水环境重点排污单位、地下水污染防治重点排污单位、大气环境重点排污单位、噪声重点排污单位、土壤污染重点监管单位，以及环境风险重点管控单位。同一企业事业单位可以同时属于不同类别的环境监管重点单位。</w:t>
      </w:r>
    </w:p>
    <w:p w:rsidR="00824C6B" w:rsidRDefault="00CB5A90">
      <w:pPr>
        <w:pStyle w:val="A-8"/>
        <w:ind w:firstLine="480"/>
      </w:pPr>
      <w:r>
        <w:t>（</w:t>
      </w:r>
      <w:r>
        <w:t>2</w:t>
      </w:r>
      <w:r>
        <w:t>）</w:t>
      </w:r>
      <w:hyperlink r:id="rId19" w:tgtFrame="_blank" w:history="1">
        <w:r>
          <w:t>强制性清洁生产</w:t>
        </w:r>
        <w:r>
          <w:t>审核</w:t>
        </w:r>
      </w:hyperlink>
      <w:r>
        <w:t>企业</w:t>
      </w:r>
    </w:p>
    <w:p w:rsidR="00824C6B" w:rsidRDefault="00CB5A90">
      <w:pPr>
        <w:pStyle w:val="A-8"/>
        <w:ind w:firstLine="480"/>
      </w:pPr>
      <w:r>
        <w:t>指按照相关法律法规，由省级环境保护行政主管部门发布的应当实施强制性清洁生产审核。主要包括污染物排放超过国家和地方排放标准，或者污染物排放总量超过地方人民政府核定的排放总量控制指标的污染严重企业；使用有毒有害原料进行生产或者在生产中排放</w:t>
      </w:r>
      <w:hyperlink r:id="rId20" w:tgtFrame="_blank" w:history="1">
        <w:r>
          <w:t>有毒有害物质</w:t>
        </w:r>
      </w:hyperlink>
      <w:r>
        <w:t>的企业。</w:t>
      </w:r>
    </w:p>
    <w:p w:rsidR="00824C6B" w:rsidRDefault="00CB5A90">
      <w:pPr>
        <w:pStyle w:val="A-8"/>
        <w:ind w:firstLine="480"/>
      </w:pPr>
      <w:r>
        <w:t>（</w:t>
      </w:r>
      <w:r>
        <w:t>3</w:t>
      </w:r>
      <w:r>
        <w:t>）生产设施</w:t>
      </w:r>
    </w:p>
    <w:p w:rsidR="00824C6B" w:rsidRDefault="00CB5A90">
      <w:pPr>
        <w:pStyle w:val="A-8"/>
        <w:ind w:firstLine="480"/>
      </w:pPr>
      <w:r>
        <w:t>指在排污单位中与产排污有关的，直接参加生产过程或直接为生产服务的设备或设施。</w:t>
      </w:r>
    </w:p>
    <w:p w:rsidR="00824C6B" w:rsidRDefault="00CB5A90">
      <w:pPr>
        <w:pStyle w:val="A-8"/>
        <w:ind w:firstLine="480"/>
      </w:pPr>
      <w:r>
        <w:t>（</w:t>
      </w:r>
      <w:r>
        <w:t>4</w:t>
      </w:r>
      <w:r>
        <w:t>）污染治理设施</w:t>
      </w:r>
    </w:p>
    <w:p w:rsidR="00824C6B" w:rsidRDefault="00CB5A90">
      <w:pPr>
        <w:pStyle w:val="A-8"/>
        <w:ind w:firstLine="480"/>
      </w:pPr>
      <w:r>
        <w:t>指对生产过程中产生的污染物进行收集、净化、去除的设备或设施</w:t>
      </w:r>
      <w:r>
        <w:rPr>
          <w:rFonts w:hint="eastAsia"/>
        </w:rPr>
        <w:t>。</w:t>
      </w:r>
    </w:p>
    <w:p w:rsidR="00824C6B" w:rsidRDefault="00CB5A90">
      <w:pPr>
        <w:pStyle w:val="A-8"/>
        <w:ind w:firstLine="480"/>
      </w:pPr>
      <w:r>
        <w:t>（</w:t>
      </w:r>
      <w:r>
        <w:t>5</w:t>
      </w:r>
      <w:r>
        <w:t>）许可排放限值</w:t>
      </w:r>
    </w:p>
    <w:p w:rsidR="00824C6B" w:rsidRDefault="00CB5A90">
      <w:pPr>
        <w:pStyle w:val="A-8"/>
        <w:ind w:firstLine="480"/>
      </w:pPr>
      <w:r>
        <w:t>指排污许可证中规定的允许排污单位排放的污染物最大排放浓度和排放量。</w:t>
      </w:r>
    </w:p>
    <w:p w:rsidR="00824C6B" w:rsidRDefault="00CB5A90">
      <w:pPr>
        <w:pStyle w:val="A-8"/>
        <w:ind w:firstLine="480"/>
      </w:pPr>
      <w:r>
        <w:t>（</w:t>
      </w:r>
      <w:r>
        <w:t>6</w:t>
      </w:r>
      <w:r>
        <w:t>）工业固体废物</w:t>
      </w:r>
    </w:p>
    <w:p w:rsidR="00824C6B" w:rsidRDefault="00CB5A90">
      <w:pPr>
        <w:pStyle w:val="A-8"/>
        <w:ind w:firstLine="480"/>
      </w:pPr>
      <w:r>
        <w:t>在工业生产活动中产生的固体废物。不包括生活垃圾、建筑垃圾、农业固体废物、放射性废物、医疗废物。</w:t>
      </w:r>
    </w:p>
    <w:p w:rsidR="00824C6B" w:rsidRDefault="00CB5A90">
      <w:pPr>
        <w:pStyle w:val="A-8"/>
        <w:ind w:firstLine="480"/>
      </w:pPr>
      <w:r>
        <w:t>（</w:t>
      </w:r>
      <w:r>
        <w:t>7</w:t>
      </w:r>
      <w:r>
        <w:t>）危险废物</w:t>
      </w:r>
    </w:p>
    <w:p w:rsidR="00824C6B" w:rsidRDefault="00CB5A90">
      <w:pPr>
        <w:pStyle w:val="A-8"/>
        <w:ind w:firstLine="480"/>
      </w:pPr>
      <w:r>
        <w:t>列入国家危险废物名录或者根据国家规定的危险废物鉴别标准和鉴别方法认定的具有危险特性的固体废物。</w:t>
      </w:r>
    </w:p>
    <w:p w:rsidR="00824C6B" w:rsidRDefault="00CB5A90">
      <w:pPr>
        <w:pStyle w:val="A-8"/>
        <w:ind w:firstLine="480"/>
      </w:pPr>
      <w:r>
        <w:t>（</w:t>
      </w:r>
      <w:r>
        <w:t>8</w:t>
      </w:r>
      <w:r>
        <w:t>）一般工业固体废物</w:t>
      </w:r>
    </w:p>
    <w:p w:rsidR="00824C6B" w:rsidRDefault="00CB5A90">
      <w:pPr>
        <w:pStyle w:val="A-8"/>
        <w:ind w:firstLine="480"/>
      </w:pPr>
      <w:r>
        <w:t>企业在工业生产过程中产生且不属于危险废物的工业固体废物。</w:t>
      </w:r>
    </w:p>
    <w:p w:rsidR="00824C6B" w:rsidRDefault="00CB5A90">
      <w:pPr>
        <w:pStyle w:val="A-8"/>
        <w:ind w:firstLine="480"/>
      </w:pPr>
      <w:r>
        <w:t>（</w:t>
      </w:r>
      <w:r>
        <w:t>9</w:t>
      </w:r>
      <w:r>
        <w:t>）自行贮存设施</w:t>
      </w:r>
    </w:p>
    <w:p w:rsidR="00824C6B" w:rsidRDefault="00CB5A90">
      <w:pPr>
        <w:pStyle w:val="A-8"/>
        <w:ind w:firstLine="480"/>
      </w:pPr>
      <w:r>
        <w:t>排污单位贮存</w:t>
      </w:r>
      <w:r>
        <w:t>工业固体废物的设施。</w:t>
      </w:r>
    </w:p>
    <w:p w:rsidR="00824C6B" w:rsidRDefault="00CB5A90">
      <w:pPr>
        <w:pStyle w:val="A-8"/>
        <w:ind w:firstLine="480"/>
      </w:pPr>
      <w:r>
        <w:t>（</w:t>
      </w:r>
      <w:r>
        <w:t>10</w:t>
      </w:r>
      <w:r>
        <w:t>）自行利用</w:t>
      </w:r>
      <w:r>
        <w:t>/</w:t>
      </w:r>
      <w:r>
        <w:t>处置设施</w:t>
      </w:r>
    </w:p>
    <w:p w:rsidR="00824C6B" w:rsidRDefault="00CB5A90">
      <w:pPr>
        <w:pStyle w:val="A-8"/>
        <w:ind w:firstLine="480"/>
      </w:pPr>
      <w:r>
        <w:t>排污单位利用</w:t>
      </w:r>
      <w:r>
        <w:t>/</w:t>
      </w:r>
      <w:r>
        <w:t>处置工业固体废物的设施。</w:t>
      </w:r>
    </w:p>
    <w:p w:rsidR="00824C6B" w:rsidRDefault="00CB5A90">
      <w:pPr>
        <w:pStyle w:val="A-8"/>
        <w:ind w:firstLine="480"/>
      </w:pPr>
      <w:r>
        <w:rPr>
          <w:rFonts w:hint="eastAsia"/>
        </w:rPr>
        <w:t>（</w:t>
      </w:r>
      <w:r>
        <w:rPr>
          <w:rFonts w:hint="eastAsia"/>
        </w:rPr>
        <w:t>11</w:t>
      </w:r>
      <w:r>
        <w:rPr>
          <w:rFonts w:hint="eastAsia"/>
        </w:rPr>
        <w:t>）废气排放口</w:t>
      </w:r>
    </w:p>
    <w:p w:rsidR="00824C6B" w:rsidRDefault="00CB5A90">
      <w:pPr>
        <w:pStyle w:val="A-8"/>
        <w:ind w:firstLine="480"/>
      </w:pPr>
      <w:r>
        <w:rPr>
          <w:rFonts w:hint="eastAsia"/>
        </w:rPr>
        <w:t>废气排放口分为主要排放口、一般排放口和其他排放口。原则上将主体工程中的工业炉窑、化工类排污单位的主要反应设备、公用工程中出力</w:t>
      </w:r>
      <w:r>
        <w:rPr>
          <w:rFonts w:hint="eastAsia"/>
        </w:rPr>
        <w:t>10t/h</w:t>
      </w:r>
      <w:r>
        <w:rPr>
          <w:rFonts w:hint="eastAsia"/>
        </w:rPr>
        <w:t>及以上的燃料锅炉、燃气轮机组以及与出力</w:t>
      </w:r>
      <w:r>
        <w:rPr>
          <w:rFonts w:hint="eastAsia"/>
        </w:rPr>
        <w:t>10t/h</w:t>
      </w:r>
      <w:r>
        <w:rPr>
          <w:rFonts w:hint="eastAsia"/>
        </w:rPr>
        <w:t>及以上的燃料锅炉和燃气轮机组排放污染物相当的污染源，其对应的排放口为主要排放口；主体工程、辅助工程、储运工程中污染物排放量相对较小的污染源，其对应的排放口为一般排放口；公用工程中的火炬、放空管等污染物排放标准中未明确污染</w:t>
      </w:r>
      <w:r>
        <w:rPr>
          <w:rFonts w:hint="eastAsia"/>
        </w:rPr>
        <w:t>物排放浓度限值要求的排放口为其他排放口。</w:t>
      </w:r>
    </w:p>
    <w:p w:rsidR="00824C6B" w:rsidRDefault="00CB5A90">
      <w:pPr>
        <w:pStyle w:val="A-8"/>
        <w:ind w:firstLine="480"/>
      </w:pPr>
      <w:r>
        <w:rPr>
          <w:rFonts w:hint="eastAsia"/>
        </w:rPr>
        <w:t>（</w:t>
      </w:r>
      <w:r>
        <w:rPr>
          <w:rFonts w:hint="eastAsia"/>
        </w:rPr>
        <w:t>12</w:t>
      </w:r>
      <w:r>
        <w:rPr>
          <w:rFonts w:hint="eastAsia"/>
        </w:rPr>
        <w:t>）废水排放口</w:t>
      </w:r>
    </w:p>
    <w:p w:rsidR="00824C6B" w:rsidRDefault="00CB5A90">
      <w:pPr>
        <w:pStyle w:val="A-8"/>
        <w:ind w:firstLine="480"/>
      </w:pPr>
      <w:r>
        <w:rPr>
          <w:rFonts w:hint="eastAsia"/>
        </w:rPr>
        <w:t>根据排污单位废水排放特点，废水排放口包括车间或生产设施排放口、废水总排放口。原则上涉及排放第一类污染物的车间或生产设施排放口以及纳入水环境重点排污单位名录中的排污单位废水总排放口为主要排放口，其他为一般排放口。</w:t>
      </w:r>
    </w:p>
    <w:p w:rsidR="00824C6B" w:rsidRDefault="00CB5A90">
      <w:pPr>
        <w:pStyle w:val="A-8"/>
        <w:ind w:firstLine="480"/>
      </w:pPr>
      <w:r>
        <w:t>（</w:t>
      </w:r>
      <w:r>
        <w:t>1</w:t>
      </w:r>
      <w:r>
        <w:rPr>
          <w:rFonts w:hint="eastAsia"/>
        </w:rPr>
        <w:t>3</w:t>
      </w:r>
      <w:r>
        <w:t>）特殊时段</w:t>
      </w:r>
    </w:p>
    <w:p w:rsidR="00824C6B" w:rsidRDefault="00CB5A90">
      <w:pPr>
        <w:pStyle w:val="A-8"/>
        <w:ind w:firstLine="480"/>
      </w:pPr>
      <w:r>
        <w:t>指根据地方人民政府依法制定的环境质量限期达标规划或其他相关环境管理文件，对排污单位的污染物排放有特殊要求的时段，包括重污染天气应对期间和冬防期间等。</w:t>
      </w:r>
    </w:p>
    <w:p w:rsidR="00824C6B" w:rsidRDefault="00CB5A90">
      <w:pPr>
        <w:pStyle w:val="A-8"/>
        <w:ind w:firstLine="480"/>
      </w:pPr>
      <w:r>
        <w:t>（</w:t>
      </w:r>
      <w:r>
        <w:t>1</w:t>
      </w:r>
      <w:r>
        <w:rPr>
          <w:rFonts w:hint="eastAsia"/>
        </w:rPr>
        <w:t>4</w:t>
      </w:r>
      <w:r>
        <w:t>）非正常情况</w:t>
      </w:r>
    </w:p>
    <w:p w:rsidR="00824C6B" w:rsidRDefault="00CB5A90">
      <w:pPr>
        <w:pStyle w:val="A-8"/>
        <w:ind w:firstLine="480"/>
        <w:rPr>
          <w:sz w:val="20"/>
          <w:shd w:val="clear" w:color="auto" w:fill="FFFFFF"/>
        </w:rPr>
        <w:sectPr w:rsidR="00824C6B">
          <w:footerReference w:type="default" r:id="rId21"/>
          <w:pgSz w:w="11906" w:h="16838"/>
          <w:pgMar w:top="1440" w:right="1797" w:bottom="1440" w:left="1797" w:header="851" w:footer="992" w:gutter="0"/>
          <w:pgNumType w:start="1"/>
          <w:cols w:space="425"/>
          <w:docGrid w:type="lines" w:linePitch="312"/>
        </w:sectPr>
      </w:pPr>
      <w:r>
        <w:t>指开停炉</w:t>
      </w:r>
      <w:r>
        <w:t>(</w:t>
      </w:r>
      <w:r>
        <w:t>机</w:t>
      </w:r>
      <w:r>
        <w:t>)</w:t>
      </w:r>
      <w:r>
        <w:t>、设备检修、工艺设备运转异常等生产设施非正常工况或污染治理设施非正常状况。</w:t>
      </w:r>
    </w:p>
    <w:p w:rsidR="00824C6B" w:rsidRDefault="00CB5A90">
      <w:pPr>
        <w:pStyle w:val="1"/>
        <w:spacing w:before="156" w:after="156"/>
        <w:rPr>
          <w:szCs w:val="30"/>
        </w:rPr>
      </w:pPr>
      <w:bookmarkStart w:id="34" w:name="_Toc97540945"/>
      <w:bookmarkStart w:id="35" w:name="_Toc94185459"/>
      <w:bookmarkStart w:id="36" w:name="_Toc23182"/>
      <w:r>
        <w:rPr>
          <w:szCs w:val="30"/>
        </w:rPr>
        <w:t>关键环境信息提要</w:t>
      </w:r>
      <w:bookmarkEnd w:id="34"/>
      <w:bookmarkEnd w:id="35"/>
      <w:bookmarkEnd w:id="36"/>
    </w:p>
    <w:p w:rsidR="00824C6B" w:rsidRDefault="00CB5A90">
      <w:pPr>
        <w:pStyle w:val="2"/>
      </w:pPr>
      <w:bookmarkStart w:id="37" w:name="_Toc97540946"/>
      <w:bookmarkStart w:id="38" w:name="_Toc94185460"/>
      <w:bookmarkStart w:id="39" w:name="_Toc14767"/>
      <w:r>
        <w:t>年度生态环境行政许可变更情况</w:t>
      </w:r>
      <w:bookmarkEnd w:id="37"/>
      <w:bookmarkEnd w:id="38"/>
      <w:bookmarkEnd w:id="39"/>
    </w:p>
    <w:p w:rsidR="00824C6B" w:rsidRDefault="00CB5A90">
      <w:pPr>
        <w:pStyle w:val="A-8"/>
        <w:ind w:firstLine="480"/>
      </w:pPr>
      <w:r>
        <w:t>（</w:t>
      </w:r>
      <w:r>
        <w:t>1</w:t>
      </w:r>
      <w:r>
        <w:t>）建设项目环境影响评价</w:t>
      </w:r>
    </w:p>
    <w:p w:rsidR="00824C6B" w:rsidRDefault="00CB5A90">
      <w:pPr>
        <w:pStyle w:val="A-8"/>
        <w:ind w:firstLine="480"/>
      </w:pPr>
      <w:r>
        <w:rPr>
          <w:rFonts w:hint="eastAsia"/>
        </w:rPr>
        <w:t>珲春紫金矿业有限公司曙光金铜矿</w:t>
      </w:r>
      <w:r>
        <w:rPr>
          <w:rFonts w:hint="eastAsia"/>
        </w:rPr>
        <w:t>202</w:t>
      </w:r>
      <w:r>
        <w:t>3</w:t>
      </w:r>
      <w:r>
        <w:rPr>
          <w:rFonts w:hint="eastAsia"/>
        </w:rPr>
        <w:t>年无新改扩建项目开展建设项目环境影响评价工作。</w:t>
      </w:r>
    </w:p>
    <w:p w:rsidR="00824C6B" w:rsidRDefault="00CB5A90">
      <w:pPr>
        <w:pStyle w:val="A-8"/>
        <w:ind w:firstLine="480"/>
      </w:pPr>
      <w:r>
        <w:t>（</w:t>
      </w:r>
      <w:r>
        <w:t>2</w:t>
      </w:r>
      <w:r>
        <w:t>）排污许可</w:t>
      </w:r>
    </w:p>
    <w:p w:rsidR="00824C6B" w:rsidRDefault="00CB5A90">
      <w:pPr>
        <w:pStyle w:val="A-8"/>
        <w:ind w:firstLine="480"/>
      </w:pPr>
      <w:bookmarkStart w:id="40" w:name="_Toc94185461"/>
      <w:r>
        <w:rPr>
          <w:rFonts w:hint="eastAsia"/>
        </w:rPr>
        <w:t>珲春紫金矿业有限公司曙光金铜矿</w:t>
      </w:r>
      <w:r>
        <w:rPr>
          <w:rFonts w:hint="eastAsia"/>
        </w:rPr>
        <w:t>202</w:t>
      </w:r>
      <w:r>
        <w:t>3</w:t>
      </w:r>
      <w:r>
        <w:rPr>
          <w:rFonts w:hint="eastAsia"/>
        </w:rPr>
        <w:t>年</w:t>
      </w:r>
      <w:r>
        <w:rPr>
          <w:rFonts w:hint="eastAsia"/>
        </w:rPr>
        <w:t>6</w:t>
      </w:r>
      <w:r>
        <w:rPr>
          <w:rFonts w:hint="eastAsia"/>
        </w:rPr>
        <w:t>月办理了排污许可延续业务，许可证信息无变化</w:t>
      </w:r>
      <w:r>
        <w:rPr>
          <w:rFonts w:hint="eastAsia"/>
        </w:rPr>
        <w:t>，</w:t>
      </w:r>
      <w:r>
        <w:rPr>
          <w:rFonts w:hint="eastAsia"/>
        </w:rPr>
        <w:t>延续后排污许可证有效期至</w:t>
      </w:r>
      <w:r>
        <w:rPr>
          <w:rFonts w:hint="eastAsia"/>
        </w:rPr>
        <w:t>2028</w:t>
      </w:r>
      <w:r>
        <w:rPr>
          <w:rFonts w:hint="eastAsia"/>
        </w:rPr>
        <w:t>年</w:t>
      </w:r>
      <w:r>
        <w:rPr>
          <w:rFonts w:hint="eastAsia"/>
        </w:rPr>
        <w:t>7</w:t>
      </w:r>
      <w:r>
        <w:rPr>
          <w:rFonts w:hint="eastAsia"/>
        </w:rPr>
        <w:t>月</w:t>
      </w:r>
      <w:r>
        <w:rPr>
          <w:rFonts w:hint="eastAsia"/>
        </w:rPr>
        <w:t>4</w:t>
      </w:r>
      <w:r>
        <w:rPr>
          <w:rFonts w:hint="eastAsia"/>
        </w:rPr>
        <w:t>日。</w:t>
      </w:r>
    </w:p>
    <w:p w:rsidR="00824C6B" w:rsidRDefault="00CB5A90">
      <w:pPr>
        <w:pStyle w:val="A-8"/>
        <w:ind w:firstLine="480"/>
      </w:pPr>
      <w:r>
        <w:rPr>
          <w:rFonts w:hint="eastAsia"/>
        </w:rPr>
        <w:t>（</w:t>
      </w:r>
      <w:r>
        <w:rPr>
          <w:rFonts w:hint="eastAsia"/>
        </w:rPr>
        <w:t>3</w:t>
      </w:r>
      <w:r>
        <w:rPr>
          <w:rFonts w:hint="eastAsia"/>
        </w:rPr>
        <w:t>）辐射安全许可证</w:t>
      </w:r>
      <w:r>
        <w:t>执行情况</w:t>
      </w:r>
    </w:p>
    <w:p w:rsidR="00824C6B" w:rsidRDefault="00CB5A90">
      <w:pPr>
        <w:pStyle w:val="A-8"/>
        <w:ind w:firstLine="480"/>
        <w:rPr>
          <w:rFonts w:cs="Times New Roman"/>
        </w:rPr>
      </w:pPr>
      <w:r>
        <w:rPr>
          <w:rFonts w:hint="eastAsia"/>
        </w:rPr>
        <w:t>珲春紫金矿业有限公司曙光金铜矿于</w:t>
      </w:r>
      <w:r>
        <w:rPr>
          <w:rFonts w:cs="Times New Roman" w:hint="eastAsia"/>
        </w:rPr>
        <w:t>202</w:t>
      </w:r>
      <w:r>
        <w:rPr>
          <w:rFonts w:cs="Times New Roman"/>
        </w:rPr>
        <w:t>3</w:t>
      </w:r>
      <w:r>
        <w:rPr>
          <w:rFonts w:cs="Times New Roman" w:hint="eastAsia"/>
        </w:rPr>
        <w:t>年</w:t>
      </w:r>
      <w:r>
        <w:rPr>
          <w:rFonts w:hint="eastAsia"/>
        </w:rPr>
        <w:t>完成了辐射安全许可延续业务</w:t>
      </w:r>
      <w:r>
        <w:rPr>
          <w:rFonts w:hint="eastAsia"/>
        </w:rPr>
        <w:t>，</w:t>
      </w:r>
      <w:r>
        <w:rPr>
          <w:rFonts w:hint="eastAsia"/>
        </w:rPr>
        <w:t>有效至</w:t>
      </w:r>
      <w:r>
        <w:rPr>
          <w:rFonts w:hint="eastAsia"/>
        </w:rPr>
        <w:t>2028</w:t>
      </w:r>
      <w:r>
        <w:rPr>
          <w:rFonts w:hint="eastAsia"/>
        </w:rPr>
        <w:t>年</w:t>
      </w:r>
      <w:r>
        <w:rPr>
          <w:rFonts w:hint="eastAsia"/>
        </w:rPr>
        <w:t>6</w:t>
      </w:r>
      <w:r>
        <w:rPr>
          <w:rFonts w:hint="eastAsia"/>
        </w:rPr>
        <w:t>月</w:t>
      </w:r>
      <w:r>
        <w:rPr>
          <w:rFonts w:hint="eastAsia"/>
        </w:rPr>
        <w:t>27</w:t>
      </w:r>
      <w:r>
        <w:rPr>
          <w:rFonts w:hint="eastAsia"/>
        </w:rPr>
        <w:t>日</w:t>
      </w:r>
      <w:r>
        <w:rPr>
          <w:rFonts w:cs="Times New Roman" w:hint="eastAsia"/>
        </w:rPr>
        <w:t>。</w:t>
      </w:r>
    </w:p>
    <w:p w:rsidR="00824C6B" w:rsidRDefault="00CB5A90">
      <w:pPr>
        <w:pStyle w:val="2"/>
        <w:rPr>
          <w:rFonts w:eastAsia="微软雅黑"/>
          <w:sz w:val="27"/>
          <w:szCs w:val="27"/>
        </w:rPr>
      </w:pPr>
      <w:bookmarkStart w:id="41" w:name="_Toc97540947"/>
      <w:bookmarkStart w:id="42" w:name="_Toc10734"/>
      <w:r>
        <w:rPr>
          <w:bCs w:val="0"/>
        </w:rPr>
        <w:t>年度主要污染物排放和碳排放情况</w:t>
      </w:r>
      <w:bookmarkEnd w:id="40"/>
      <w:bookmarkEnd w:id="41"/>
      <w:bookmarkEnd w:id="42"/>
    </w:p>
    <w:p w:rsidR="00824C6B" w:rsidRDefault="00CB5A90">
      <w:pPr>
        <w:pStyle w:val="A-8"/>
        <w:ind w:firstLine="480"/>
      </w:pPr>
      <w:r>
        <w:t>（</w:t>
      </w:r>
      <w:r>
        <w:t>1</w:t>
      </w:r>
      <w:r>
        <w:t>）大气污染物</w:t>
      </w:r>
    </w:p>
    <w:p w:rsidR="00824C6B" w:rsidRDefault="00CB5A90">
      <w:pPr>
        <w:pStyle w:val="A-8"/>
        <w:ind w:firstLine="480"/>
      </w:pPr>
      <w:r>
        <w:t>2023</w:t>
      </w:r>
      <w:r>
        <w:t>年</w:t>
      </w:r>
      <w:r>
        <w:rPr>
          <w:rFonts w:hint="eastAsia"/>
        </w:rPr>
        <w:t>珲春紫金矿业有限公司曙光金铜矿</w:t>
      </w:r>
      <w:r>
        <w:rPr>
          <w:rFonts w:hint="eastAsia"/>
        </w:rPr>
        <w:t>主要排放口污染物排放量：</w:t>
      </w:r>
      <w:r>
        <w:rPr>
          <w:rFonts w:hint="eastAsia"/>
        </w:rPr>
        <w:t>氮氧化物</w:t>
      </w:r>
      <w:r>
        <w:t>19.24</w:t>
      </w:r>
      <w:r>
        <w:rPr>
          <w:rFonts w:hint="eastAsia"/>
        </w:rPr>
        <w:t>吨，二氧化硫</w:t>
      </w:r>
      <w:r>
        <w:t>12.24</w:t>
      </w:r>
      <w:r>
        <w:rPr>
          <w:rFonts w:hint="eastAsia"/>
        </w:rPr>
        <w:t>吨，颗粒物</w:t>
      </w:r>
      <w:r>
        <w:t>3.46</w:t>
      </w:r>
      <w:r>
        <w:rPr>
          <w:rFonts w:hint="eastAsia"/>
        </w:rPr>
        <w:t>吨</w:t>
      </w:r>
      <w:r>
        <w:rPr>
          <w:rFonts w:hint="eastAsia"/>
        </w:rPr>
        <w:t>。</w:t>
      </w:r>
      <w:r>
        <w:rPr>
          <w:rFonts w:hint="eastAsia"/>
        </w:rPr>
        <w:t>选矿</w:t>
      </w:r>
      <w:r>
        <w:rPr>
          <w:rFonts w:hint="eastAsia"/>
        </w:rPr>
        <w:t>颗粒物</w:t>
      </w:r>
      <w:r>
        <w:t>排放量为</w:t>
      </w:r>
      <w:r>
        <w:rPr>
          <w:rFonts w:hint="eastAsia"/>
        </w:rPr>
        <w:t>69.68</w:t>
      </w:r>
      <w:r>
        <w:rPr>
          <w:rFonts w:hint="eastAsia"/>
        </w:rPr>
        <w:t>吨</w:t>
      </w:r>
      <w:r>
        <w:t>。</w:t>
      </w:r>
    </w:p>
    <w:p w:rsidR="00824C6B" w:rsidRDefault="00CB5A90">
      <w:pPr>
        <w:pStyle w:val="A-8"/>
        <w:ind w:firstLine="480"/>
      </w:pPr>
      <w:r>
        <w:t>（</w:t>
      </w:r>
      <w:r>
        <w:t>2</w:t>
      </w:r>
      <w:r>
        <w:t>）水污染物</w:t>
      </w:r>
    </w:p>
    <w:p w:rsidR="00824C6B" w:rsidRDefault="00CB5A90">
      <w:pPr>
        <w:pStyle w:val="A-8"/>
        <w:ind w:firstLine="480"/>
      </w:pPr>
      <w:r>
        <w:rPr>
          <w:rFonts w:hint="eastAsia"/>
        </w:rPr>
        <w:t>珲春紫金矿业有限公司曙光金铜矿废水不外排。</w:t>
      </w:r>
    </w:p>
    <w:p w:rsidR="00824C6B" w:rsidRDefault="00CB5A90">
      <w:pPr>
        <w:pStyle w:val="A-8"/>
        <w:ind w:firstLine="480"/>
      </w:pPr>
      <w:r>
        <w:t>（</w:t>
      </w:r>
      <w:r>
        <w:t>3</w:t>
      </w:r>
      <w:r>
        <w:t>）工业固体废物和危险废物</w:t>
      </w:r>
    </w:p>
    <w:p w:rsidR="00824C6B" w:rsidRDefault="00CB5A90">
      <w:pPr>
        <w:pStyle w:val="A-8"/>
        <w:ind w:firstLine="480"/>
        <w:rPr>
          <w:kern w:val="0"/>
          <w:szCs w:val="24"/>
        </w:rPr>
      </w:pPr>
      <w:r>
        <w:rPr>
          <w:rFonts w:hint="eastAsia"/>
        </w:rPr>
        <w:t>202</w:t>
      </w:r>
      <w:r>
        <w:t>3</w:t>
      </w:r>
      <w:r>
        <w:rPr>
          <w:rFonts w:hint="eastAsia"/>
        </w:rPr>
        <w:t>年，珲春紫金矿业有限公司曙光金铜矿排出浮选尾矿量为</w:t>
      </w:r>
      <w:r w:rsidR="00EC137D" w:rsidRPr="00EC137D">
        <w:rPr>
          <w:rFonts w:cs="Times New Roman"/>
          <w:sz w:val="21"/>
          <w:szCs w:val="21"/>
        </w:rPr>
        <w:t>1058</w:t>
      </w:r>
      <w:r w:rsidR="00EC137D">
        <w:rPr>
          <w:rFonts w:cs="Times New Roman" w:hint="eastAsia"/>
          <w:sz w:val="21"/>
          <w:szCs w:val="21"/>
        </w:rPr>
        <w:t>.</w:t>
      </w:r>
      <w:r w:rsidR="00EC137D" w:rsidRPr="00EC137D">
        <w:rPr>
          <w:rFonts w:cs="Times New Roman"/>
          <w:sz w:val="21"/>
          <w:szCs w:val="21"/>
        </w:rPr>
        <w:t>5727</w:t>
      </w:r>
      <w:r>
        <w:rPr>
          <w:rFonts w:hint="eastAsia"/>
        </w:rPr>
        <w:t>万吨，用泵送至尾矿库中堆存；废石产生量为</w:t>
      </w:r>
      <w:r>
        <w:rPr>
          <w:rFonts w:hint="eastAsia"/>
        </w:rPr>
        <w:t>547.8824</w:t>
      </w:r>
      <w:r>
        <w:rPr>
          <w:rFonts w:hint="eastAsia"/>
        </w:rPr>
        <w:t>万吨，</w:t>
      </w:r>
      <w:r>
        <w:rPr>
          <w:rFonts w:hint="eastAsia"/>
        </w:rPr>
        <w:t>自行利用一部分，其余排土场堆存</w:t>
      </w:r>
      <w:r>
        <w:rPr>
          <w:rFonts w:hint="eastAsia"/>
          <w:kern w:val="0"/>
          <w:szCs w:val="24"/>
        </w:rPr>
        <w:t>；</w:t>
      </w:r>
      <w:r>
        <w:rPr>
          <w:rFonts w:hint="eastAsia"/>
        </w:rPr>
        <w:t>炉渣</w:t>
      </w:r>
      <w:r>
        <w:t>产生</w:t>
      </w:r>
      <w:r w:rsidR="00EC137D" w:rsidRPr="00EC137D">
        <w:t>6389.1</w:t>
      </w:r>
      <w:r>
        <w:rPr>
          <w:rFonts w:hint="eastAsia"/>
        </w:rPr>
        <w:t>吨，</w:t>
      </w:r>
      <w:r>
        <w:t>委托</w:t>
      </w:r>
      <w:r>
        <w:rPr>
          <w:rFonts w:hint="eastAsia"/>
          <w:szCs w:val="21"/>
        </w:rPr>
        <w:t>珲春</w:t>
      </w:r>
      <w:r>
        <w:rPr>
          <w:rFonts w:hint="eastAsia"/>
          <w:szCs w:val="21"/>
        </w:rPr>
        <w:t>川海建筑工程有限公司</w:t>
      </w:r>
      <w:r>
        <w:rPr>
          <w:rFonts w:hint="eastAsia"/>
          <w:szCs w:val="21"/>
        </w:rPr>
        <w:t>作为</w:t>
      </w:r>
      <w:r>
        <w:rPr>
          <w:rFonts w:hint="eastAsia"/>
          <w:szCs w:val="21"/>
        </w:rPr>
        <w:t>建筑材料</w:t>
      </w:r>
      <w:r>
        <w:rPr>
          <w:rFonts w:hint="eastAsia"/>
          <w:szCs w:val="21"/>
        </w:rPr>
        <w:t>综合利用</w:t>
      </w:r>
      <w:r w:rsidR="00EC137D">
        <w:rPr>
          <w:rFonts w:hint="eastAsia"/>
        </w:rPr>
        <w:t>4</w:t>
      </w:r>
      <w:r w:rsidR="00EC137D" w:rsidRPr="00EC137D">
        <w:t>389.1</w:t>
      </w:r>
      <w:r w:rsidR="00EC137D">
        <w:t>吨</w:t>
      </w:r>
      <w:r w:rsidR="00EC137D">
        <w:rPr>
          <w:rFonts w:hint="eastAsia"/>
        </w:rPr>
        <w:t>，</w:t>
      </w:r>
      <w:r w:rsidR="00EC137D">
        <w:t>露采铺路自行利用</w:t>
      </w:r>
      <w:r w:rsidR="00EC137D">
        <w:rPr>
          <w:rFonts w:hint="eastAsia"/>
        </w:rPr>
        <w:t>2200</w:t>
      </w:r>
      <w:r w:rsidR="00EC137D">
        <w:rPr>
          <w:rFonts w:hint="eastAsia"/>
        </w:rPr>
        <w:t>吨</w:t>
      </w:r>
      <w:r>
        <w:rPr>
          <w:rFonts w:hint="eastAsia"/>
          <w:kern w:val="0"/>
          <w:szCs w:val="24"/>
        </w:rPr>
        <w:t>。</w:t>
      </w:r>
      <w:bookmarkStart w:id="43" w:name="_GoBack"/>
      <w:bookmarkEnd w:id="43"/>
    </w:p>
    <w:p w:rsidR="00824C6B" w:rsidRDefault="00CB5A90">
      <w:pPr>
        <w:pStyle w:val="A-8"/>
        <w:ind w:firstLine="480"/>
      </w:pPr>
      <w:r>
        <w:rPr>
          <w:rFonts w:hint="eastAsia"/>
        </w:rPr>
        <w:t>202</w:t>
      </w:r>
      <w:r>
        <w:t>3</w:t>
      </w:r>
      <w:r>
        <w:rPr>
          <w:rFonts w:hint="eastAsia"/>
        </w:rPr>
        <w:t>年</w:t>
      </w:r>
      <w:r>
        <w:rPr>
          <w:rFonts w:hint="eastAsia"/>
        </w:rPr>
        <w:t>，</w:t>
      </w:r>
      <w:r>
        <w:rPr>
          <w:rFonts w:hint="eastAsia"/>
        </w:rPr>
        <w:t>珲春紫金矿业有限公司曙光金铜矿</w:t>
      </w:r>
      <w:r>
        <w:rPr>
          <w:rFonts w:hint="eastAsia"/>
        </w:rPr>
        <w:t>危险废物主要有</w:t>
      </w:r>
      <w:r>
        <w:rPr>
          <w:rFonts w:hint="eastAsia"/>
        </w:rPr>
        <w:t>废润滑油</w:t>
      </w:r>
      <w:r>
        <w:rPr>
          <w:rFonts w:hint="eastAsia"/>
        </w:rPr>
        <w:t>16.25</w:t>
      </w:r>
      <w:r>
        <w:rPr>
          <w:rFonts w:hint="eastAsia"/>
        </w:rPr>
        <w:t>吨、废齿轮</w:t>
      </w:r>
      <w:r>
        <w:rPr>
          <w:rFonts w:hint="eastAsia"/>
          <w:szCs w:val="24"/>
        </w:rPr>
        <w:t>油</w:t>
      </w:r>
      <w:r>
        <w:rPr>
          <w:rFonts w:hint="eastAsia"/>
          <w:szCs w:val="24"/>
        </w:rPr>
        <w:t>18.3</w:t>
      </w:r>
      <w:r>
        <w:rPr>
          <w:rFonts w:hint="eastAsia"/>
          <w:szCs w:val="24"/>
        </w:rPr>
        <w:t>吨、</w:t>
      </w:r>
      <w:r>
        <w:rPr>
          <w:szCs w:val="24"/>
        </w:rPr>
        <w:t>废油桶</w:t>
      </w:r>
      <w:r>
        <w:rPr>
          <w:rFonts w:hint="eastAsia"/>
          <w:szCs w:val="24"/>
        </w:rPr>
        <w:t>2.262</w:t>
      </w:r>
      <w:r>
        <w:rPr>
          <w:rFonts w:hint="eastAsia"/>
          <w:szCs w:val="24"/>
        </w:rPr>
        <w:t>吨、废油漆桶</w:t>
      </w:r>
      <w:r>
        <w:rPr>
          <w:rFonts w:hint="eastAsia"/>
          <w:szCs w:val="24"/>
        </w:rPr>
        <w:t>0.454</w:t>
      </w:r>
      <w:r>
        <w:rPr>
          <w:rFonts w:hint="eastAsia"/>
          <w:szCs w:val="24"/>
        </w:rPr>
        <w:t>吨、药剂包装物</w:t>
      </w:r>
      <w:r>
        <w:rPr>
          <w:rFonts w:hint="eastAsia"/>
          <w:szCs w:val="24"/>
        </w:rPr>
        <w:t>0.349</w:t>
      </w:r>
      <w:r>
        <w:rPr>
          <w:rFonts w:hint="eastAsia"/>
          <w:szCs w:val="24"/>
        </w:rPr>
        <w:t>吨</w:t>
      </w:r>
      <w:r>
        <w:rPr>
          <w:rFonts w:hint="eastAsia"/>
          <w:szCs w:val="24"/>
        </w:rPr>
        <w:t>，</w:t>
      </w:r>
      <w:r>
        <w:rPr>
          <w:rFonts w:hint="eastAsia"/>
          <w:szCs w:val="24"/>
        </w:rPr>
        <w:t>危险废物均委托有资质单位处置</w:t>
      </w:r>
      <w:r>
        <w:t>。</w:t>
      </w:r>
    </w:p>
    <w:p w:rsidR="00824C6B" w:rsidRDefault="00CB5A90">
      <w:pPr>
        <w:pStyle w:val="A-8"/>
        <w:ind w:firstLine="480"/>
      </w:pPr>
      <w:r>
        <w:t>（</w:t>
      </w:r>
      <w:r>
        <w:t>4</w:t>
      </w:r>
      <w:r>
        <w:t>）有毒有害物质</w:t>
      </w:r>
    </w:p>
    <w:p w:rsidR="00824C6B" w:rsidRDefault="00CB5A90">
      <w:pPr>
        <w:pStyle w:val="A-8"/>
        <w:ind w:firstLine="480"/>
      </w:pPr>
      <w:r>
        <w:rPr>
          <w:rFonts w:hint="eastAsia"/>
        </w:rPr>
        <w:t>2023</w:t>
      </w:r>
      <w:r>
        <w:rPr>
          <w:rFonts w:hint="eastAsia"/>
        </w:rPr>
        <w:t>年珲春紫金矿业有限公司曙光金铜矿排放涉及的有毒有害物质为汞及其化合物，排放量为</w:t>
      </w:r>
      <w:r>
        <w:rPr>
          <w:rFonts w:hint="eastAsia"/>
        </w:rPr>
        <w:t>0.00</w:t>
      </w:r>
      <w:r>
        <w:t>75</w:t>
      </w:r>
      <w:r>
        <w:rPr>
          <w:rFonts w:hint="eastAsia"/>
        </w:rPr>
        <w:t>t</w:t>
      </w:r>
      <w:r>
        <w:t>。</w:t>
      </w:r>
    </w:p>
    <w:p w:rsidR="00824C6B" w:rsidRDefault="00CB5A90">
      <w:pPr>
        <w:pStyle w:val="A-8"/>
        <w:ind w:firstLine="480"/>
      </w:pPr>
      <w:r>
        <w:t>（</w:t>
      </w:r>
      <w:r>
        <w:t>5</w:t>
      </w:r>
      <w:r>
        <w:t>）碳排放量</w:t>
      </w:r>
    </w:p>
    <w:p w:rsidR="00824C6B" w:rsidRDefault="00CB5A90">
      <w:pPr>
        <w:pStyle w:val="A-8"/>
        <w:ind w:firstLine="480"/>
      </w:pPr>
      <w:r>
        <w:t>2023</w:t>
      </w:r>
      <w:r>
        <w:t>年</w:t>
      </w:r>
      <w:r>
        <w:rPr>
          <w:rFonts w:hint="eastAsia"/>
        </w:rPr>
        <w:t>珲春紫金矿业有限公司曙光金铜矿</w:t>
      </w:r>
      <w:r>
        <w:t>碳排放量约为</w:t>
      </w:r>
      <w:r>
        <w:t>21.98</w:t>
      </w:r>
      <w:r>
        <w:rPr>
          <w:rFonts w:hint="eastAsia"/>
        </w:rPr>
        <w:t>万吨</w:t>
      </w:r>
      <w:r>
        <w:t>。</w:t>
      </w:r>
    </w:p>
    <w:p w:rsidR="00824C6B" w:rsidRDefault="00CB5A90">
      <w:pPr>
        <w:pStyle w:val="2"/>
        <w:rPr>
          <w:bCs w:val="0"/>
        </w:rPr>
      </w:pPr>
      <w:bookmarkStart w:id="44" w:name="_Toc97540948"/>
      <w:bookmarkStart w:id="45" w:name="_Toc94185462"/>
      <w:bookmarkStart w:id="46" w:name="_Toc19070"/>
      <w:r>
        <w:rPr>
          <w:bCs w:val="0"/>
        </w:rPr>
        <w:t>年度受到的生态环境行政处罚、司法判决情况</w:t>
      </w:r>
      <w:bookmarkEnd w:id="44"/>
      <w:bookmarkEnd w:id="45"/>
      <w:bookmarkEnd w:id="46"/>
    </w:p>
    <w:p w:rsidR="00824C6B" w:rsidRDefault="00CB5A90">
      <w:pPr>
        <w:pStyle w:val="A-8"/>
        <w:ind w:firstLine="480"/>
      </w:pPr>
      <w:r>
        <w:t>2023</w:t>
      </w:r>
      <w:r>
        <w:t>年，</w:t>
      </w:r>
      <w:r>
        <w:rPr>
          <w:rFonts w:hint="eastAsia"/>
        </w:rPr>
        <w:t>珲春紫金矿业有限公司曙光金铜矿</w:t>
      </w:r>
      <w:r>
        <w:t>未发生环境违法行为、重特大环境污染事故、环保诉讼或上访、媒体曝光以及其它环保违法违规行为，没有受到</w:t>
      </w:r>
      <w:r>
        <w:rPr>
          <w:szCs w:val="28"/>
        </w:rPr>
        <w:t>生态环境</w:t>
      </w:r>
      <w:r>
        <w:t>行政处罚、司法判决。</w:t>
      </w:r>
    </w:p>
    <w:p w:rsidR="00824C6B" w:rsidRDefault="00824C6B">
      <w:pPr>
        <w:ind w:firstLine="480"/>
        <w:rPr>
          <w:rFonts w:cs="Times New Roman"/>
        </w:rPr>
        <w:sectPr w:rsidR="00824C6B">
          <w:pgSz w:w="11906" w:h="16838"/>
          <w:pgMar w:top="1440" w:right="1797" w:bottom="1440" w:left="1797" w:header="851" w:footer="992" w:gutter="0"/>
          <w:cols w:space="425"/>
          <w:docGrid w:type="lines" w:linePitch="312"/>
        </w:sectPr>
      </w:pPr>
    </w:p>
    <w:p w:rsidR="00824C6B" w:rsidRDefault="00CB5A90">
      <w:pPr>
        <w:pStyle w:val="1"/>
        <w:spacing w:before="156" w:after="156"/>
        <w:rPr>
          <w:szCs w:val="30"/>
        </w:rPr>
      </w:pPr>
      <w:bookmarkStart w:id="47" w:name="_Toc94185463"/>
      <w:bookmarkStart w:id="48" w:name="_Toc97540949"/>
      <w:bookmarkStart w:id="49" w:name="_Toc1622"/>
      <w:r>
        <w:rPr>
          <w:szCs w:val="30"/>
        </w:rPr>
        <w:t>企业基本信息</w:t>
      </w:r>
      <w:bookmarkEnd w:id="47"/>
      <w:bookmarkEnd w:id="48"/>
      <w:bookmarkEnd w:id="49"/>
    </w:p>
    <w:p w:rsidR="00824C6B" w:rsidRDefault="00CB5A90">
      <w:pPr>
        <w:pStyle w:val="2"/>
      </w:pPr>
      <w:bookmarkStart w:id="50" w:name="_Toc94185464"/>
      <w:bookmarkStart w:id="51" w:name="_Toc97540950"/>
      <w:bookmarkStart w:id="52" w:name="_Toc26087"/>
      <w:r>
        <w:t>企业介绍</w:t>
      </w:r>
      <w:bookmarkEnd w:id="50"/>
      <w:bookmarkEnd w:id="51"/>
      <w:bookmarkEnd w:id="52"/>
    </w:p>
    <w:p w:rsidR="00824C6B" w:rsidRDefault="00CB5A90">
      <w:pPr>
        <w:pStyle w:val="A-8"/>
        <w:ind w:firstLine="480"/>
      </w:pPr>
      <w:r>
        <w:rPr>
          <w:rFonts w:hint="eastAsia"/>
        </w:rPr>
        <w:t>珲春紫金矿业有限公司位于吉林省延边州珲春市边境经济合作区</w:t>
      </w:r>
      <w:r>
        <w:rPr>
          <w:rFonts w:hint="eastAsia"/>
        </w:rPr>
        <w:t>18</w:t>
      </w:r>
      <w:r>
        <w:rPr>
          <w:rFonts w:hint="eastAsia"/>
        </w:rPr>
        <w:t>号小区，于</w:t>
      </w:r>
      <w:r>
        <w:rPr>
          <w:rFonts w:hint="eastAsia"/>
        </w:rPr>
        <w:t>2003</w:t>
      </w:r>
      <w:r>
        <w:rPr>
          <w:rFonts w:hint="eastAsia"/>
        </w:rPr>
        <w:t>年</w:t>
      </w:r>
      <w:r>
        <w:rPr>
          <w:rFonts w:hint="eastAsia"/>
        </w:rPr>
        <w:t>1</w:t>
      </w:r>
      <w:r>
        <w:rPr>
          <w:rFonts w:hint="eastAsia"/>
        </w:rPr>
        <w:t>月</w:t>
      </w:r>
      <w:r>
        <w:rPr>
          <w:rFonts w:hint="eastAsia"/>
        </w:rPr>
        <w:t>10</w:t>
      </w:r>
      <w:r>
        <w:rPr>
          <w:rFonts w:hint="eastAsia"/>
        </w:rPr>
        <w:t>日成立，是紫金矿业集团股份有限公司的全资子公司，主要业务包括</w:t>
      </w:r>
      <w:r>
        <w:t>金、铜、银及其它有色金属和非金属矿产的开采、选矿；矿产品的</w:t>
      </w:r>
      <w:r>
        <w:t>销售；矿产地质、矿产资源勘查及其信息、技术服务；采矿、选矿技术的研究、开发、咨询、服务、转让；法律、法规允许的进出口贸易</w:t>
      </w:r>
      <w:r>
        <w:rPr>
          <w:rFonts w:hint="eastAsia"/>
        </w:rPr>
        <w:t>。</w:t>
      </w:r>
    </w:p>
    <w:p w:rsidR="00824C6B" w:rsidRDefault="00CB5A90">
      <w:pPr>
        <w:pStyle w:val="A-8"/>
        <w:ind w:firstLine="480"/>
      </w:pPr>
      <w:r>
        <w:rPr>
          <w:rFonts w:hint="eastAsia"/>
        </w:rPr>
        <w:t>珲春紫金矿业有限公司曙光金铜矿（以下简称</w:t>
      </w:r>
      <w:r>
        <w:rPr>
          <w:rFonts w:hint="eastAsia"/>
        </w:rPr>
        <w:t>“</w:t>
      </w:r>
      <w:r>
        <w:rPr>
          <w:rFonts w:hint="eastAsia"/>
        </w:rPr>
        <w:t>曙光金铜矿</w:t>
      </w:r>
      <w:r>
        <w:rPr>
          <w:rFonts w:hint="eastAsia"/>
        </w:rPr>
        <w:t>”</w:t>
      </w:r>
      <w:r>
        <w:rPr>
          <w:rFonts w:hint="eastAsia"/>
        </w:rPr>
        <w:t>）作为其主要的生产部门，</w:t>
      </w:r>
      <w:r>
        <w:t>于</w:t>
      </w:r>
      <w:r>
        <w:t>2003</w:t>
      </w:r>
      <w:r>
        <w:t>年</w:t>
      </w:r>
      <w:r>
        <w:rPr>
          <w:rFonts w:hint="eastAsia"/>
        </w:rPr>
        <w:t>9</w:t>
      </w:r>
      <w:r>
        <w:t>月</w:t>
      </w:r>
      <w:r>
        <w:rPr>
          <w:rFonts w:hint="eastAsia"/>
        </w:rPr>
        <w:t>17</w:t>
      </w:r>
      <w:r>
        <w:t>日</w:t>
      </w:r>
      <w:r>
        <w:rPr>
          <w:rFonts w:hint="eastAsia"/>
        </w:rPr>
        <w:t>成为独立法人单位。曙光金铜矿</w:t>
      </w:r>
      <w:r>
        <w:t>位于珲春市春化镇西</w:t>
      </w:r>
      <w:r>
        <w:t>25km</w:t>
      </w:r>
      <w:r>
        <w:t>的山区中，矿区地理坐标为东经</w:t>
      </w:r>
      <w:r>
        <w:t>130°51′31″</w:t>
      </w:r>
      <w:r>
        <w:rPr>
          <w:rFonts w:hint="eastAsia"/>
        </w:rPr>
        <w:t>~</w:t>
      </w:r>
      <w:r>
        <w:t>130°55′00″</w:t>
      </w:r>
      <w:r>
        <w:t>，北纬</w:t>
      </w:r>
      <w:r>
        <w:t>43°11′19″</w:t>
      </w:r>
      <w:r>
        <w:rPr>
          <w:rFonts w:hint="eastAsia"/>
        </w:rPr>
        <w:t>~</w:t>
      </w:r>
      <w:r>
        <w:t>43°14′23″</w:t>
      </w:r>
      <w:r>
        <w:rPr>
          <w:rFonts w:hint="eastAsia"/>
        </w:rPr>
        <w:t>，</w:t>
      </w:r>
      <w:r>
        <w:rPr>
          <w:rFonts w:cs="Times New Roman"/>
        </w:rPr>
        <w:t>地理位置见图</w:t>
      </w:r>
      <w:r>
        <w:rPr>
          <w:rFonts w:cs="Times New Roman"/>
        </w:rPr>
        <w:t>1.1-1</w:t>
      </w:r>
      <w:r>
        <w:rPr>
          <w:rFonts w:cs="Times New Roman"/>
        </w:rPr>
        <w:t>。</w:t>
      </w:r>
    </w:p>
    <w:p w:rsidR="00824C6B" w:rsidRDefault="00CB5A90">
      <w:pPr>
        <w:pStyle w:val="A-8"/>
        <w:ind w:firstLine="480"/>
      </w:pPr>
      <w:r>
        <w:t>曙光金铜矿是一</w:t>
      </w:r>
      <w:r>
        <w:rPr>
          <w:rFonts w:hint="eastAsia"/>
        </w:rPr>
        <w:t>家</w:t>
      </w:r>
      <w:r>
        <w:t>以大规模开采低品位金铜矿产资源为主业的矿业企业。自</w:t>
      </w:r>
      <w:r>
        <w:t>2003</w:t>
      </w:r>
      <w:r>
        <w:t>年公司成立以来，曙</w:t>
      </w:r>
      <w:r>
        <w:t>光金铜矿已累计投入资金</w:t>
      </w:r>
      <w:r>
        <w:rPr>
          <w:rFonts w:hint="eastAsia"/>
        </w:rPr>
        <w:t>8</w:t>
      </w:r>
      <w:r>
        <w:t>亿多元进行了</w:t>
      </w:r>
      <w:r>
        <w:rPr>
          <w:rFonts w:hint="eastAsia"/>
        </w:rPr>
        <w:t>5</w:t>
      </w:r>
      <w:r>
        <w:t>次技术改造，公司生产规模由老企业时的</w:t>
      </w:r>
      <w:r>
        <w:t>850</w:t>
      </w:r>
      <w:r>
        <w:t>吨</w:t>
      </w:r>
      <w:r>
        <w:t>/</w:t>
      </w:r>
      <w:r>
        <w:t>日迅速提高到现在的</w:t>
      </w:r>
      <w:r>
        <w:rPr>
          <w:rFonts w:hint="eastAsia"/>
        </w:rPr>
        <w:t>2</w:t>
      </w:r>
      <w:r>
        <w:t>5000</w:t>
      </w:r>
      <w:r>
        <w:t>吨</w:t>
      </w:r>
      <w:r>
        <w:t>/</w:t>
      </w:r>
      <w:r>
        <w:t>日。</w:t>
      </w:r>
    </w:p>
    <w:p w:rsidR="00824C6B" w:rsidRDefault="00CB5A90">
      <w:pPr>
        <w:pStyle w:val="A-8"/>
        <w:ind w:firstLine="480"/>
        <w:rPr>
          <w:rFonts w:cs="Times New Roman"/>
        </w:rPr>
      </w:pPr>
      <w:r>
        <w:t>曙光金铜矿</w:t>
      </w:r>
      <w:r>
        <w:rPr>
          <w:rFonts w:cs="Times New Roman"/>
        </w:rPr>
        <w:t>属</w:t>
      </w:r>
      <w:r>
        <w:rPr>
          <w:rFonts w:cs="Times New Roman" w:hint="eastAsia"/>
        </w:rPr>
        <w:t>有色金属采选行业</w:t>
      </w:r>
      <w:r>
        <w:rPr>
          <w:rFonts w:cs="Times New Roman"/>
        </w:rPr>
        <w:t>，</w:t>
      </w:r>
      <w:r>
        <w:t>矿区分为南山井田与北山井田</w:t>
      </w:r>
      <w:r>
        <w:rPr>
          <w:rFonts w:hint="eastAsia"/>
        </w:rPr>
        <w:t>，目前在运行的选矿厂包括二选厂（处理规模</w:t>
      </w:r>
      <w:r>
        <w:rPr>
          <w:rFonts w:hint="eastAsia"/>
        </w:rPr>
        <w:t>4000t/d</w:t>
      </w:r>
      <w:r>
        <w:rPr>
          <w:rFonts w:hint="eastAsia"/>
        </w:rPr>
        <w:t>）、三选厂（处理规模</w:t>
      </w:r>
      <w:r>
        <w:rPr>
          <w:rFonts w:hint="eastAsia"/>
        </w:rPr>
        <w:t>9500t/d</w:t>
      </w:r>
      <w:r>
        <w:rPr>
          <w:rFonts w:hint="eastAsia"/>
        </w:rPr>
        <w:t>）和一选厂（废石综合利用项目选厂，选矿规模</w:t>
      </w:r>
      <w:r>
        <w:rPr>
          <w:rFonts w:hint="eastAsia"/>
        </w:rPr>
        <w:t>10000t/d</w:t>
      </w:r>
      <w:r>
        <w:rPr>
          <w:rFonts w:hint="eastAsia"/>
        </w:rPr>
        <w:t>）。</w:t>
      </w:r>
    </w:p>
    <w:p w:rsidR="00824C6B" w:rsidRDefault="00CB5A90">
      <w:pPr>
        <w:pStyle w:val="A-8"/>
        <w:ind w:firstLine="480"/>
        <w:rPr>
          <w:rFonts w:eastAsia="黑体" w:cs="Times New Roman"/>
          <w:bCs/>
          <w:sz w:val="21"/>
          <w:szCs w:val="32"/>
        </w:rPr>
      </w:pPr>
      <w:r>
        <w:rPr>
          <w:rFonts w:cs="Times New Roman" w:hint="eastAsia"/>
        </w:rPr>
        <w:t>曙光金铜矿</w:t>
      </w:r>
      <w:r>
        <w:rPr>
          <w:rFonts w:cs="Times New Roman"/>
        </w:rPr>
        <w:t>基本情况见表</w:t>
      </w:r>
      <w:r>
        <w:rPr>
          <w:rFonts w:cs="Times New Roman"/>
        </w:rPr>
        <w:t>3.1-1</w:t>
      </w:r>
      <w:r>
        <w:rPr>
          <w:rFonts w:cs="Times New Roman"/>
        </w:rPr>
        <w:t>。</w:t>
      </w:r>
    </w:p>
    <w:p w:rsidR="00824C6B" w:rsidRDefault="00CB5A90">
      <w:pPr>
        <w:pStyle w:val="A-3"/>
        <w:rPr>
          <w:rFonts w:eastAsia="黑体" w:cs="Times New Roman"/>
        </w:rPr>
      </w:pPr>
      <w:r>
        <w:t>表</w:t>
      </w:r>
      <w:r>
        <w:t xml:space="preserve"> </w:t>
      </w:r>
      <w:r>
        <w:fldChar w:fldCharType="begin"/>
      </w:r>
      <w:r>
        <w:instrText xml:space="preserve"> STYLEREF 2 \s </w:instrText>
      </w:r>
      <w:r>
        <w:fldChar w:fldCharType="separate"/>
      </w:r>
      <w:r>
        <w:t>3.1</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rPr>
          <w:rFonts w:eastAsia="黑体" w:cs="Times New Roman"/>
        </w:rPr>
        <w:t>企业基本情况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3037"/>
        <w:gridCol w:w="2300"/>
        <w:gridCol w:w="1376"/>
        <w:gridCol w:w="1769"/>
      </w:tblGrid>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企业名称</w:t>
            </w:r>
          </w:p>
        </w:tc>
        <w:tc>
          <w:tcPr>
            <w:tcW w:w="3210"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珲春紫金矿业有限公司曙光金铜矿</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企业性质</w:t>
            </w:r>
          </w:p>
        </w:tc>
        <w:tc>
          <w:tcPr>
            <w:tcW w:w="3210"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有限责任公司（国有控股）</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注册地址</w:t>
            </w:r>
          </w:p>
        </w:tc>
        <w:tc>
          <w:tcPr>
            <w:tcW w:w="3210"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吉林省延边州珲春市春化镇小西南岔</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生产地址</w:t>
            </w:r>
          </w:p>
        </w:tc>
        <w:tc>
          <w:tcPr>
            <w:tcW w:w="3210"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吉林省延边州珲春市春化镇小西南岔</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行业类别</w:t>
            </w:r>
          </w:p>
        </w:tc>
        <w:tc>
          <w:tcPr>
            <w:tcW w:w="3210"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有色金属采选</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生产经营和管理服务的主要内容</w:t>
            </w:r>
          </w:p>
        </w:tc>
        <w:tc>
          <w:tcPr>
            <w:tcW w:w="3210"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金、铜及其它有色金属和非金属矿产品开采、选冶、加工、矿产品销售，矿产资源勘查及其信息、技术服务。</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是否环境监管重点单位</w:t>
            </w:r>
          </w:p>
        </w:tc>
        <w:tc>
          <w:tcPr>
            <w:tcW w:w="3210"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土壤重点监管单位</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是否</w:t>
            </w:r>
            <w:hyperlink r:id="rId22" w:tgtFrame="_blank" w:history="1">
              <w:r>
                <w:rPr>
                  <w:rFonts w:eastAsia="宋体" w:cs="Times New Roman"/>
                  <w:sz w:val="21"/>
                  <w:szCs w:val="21"/>
                </w:rPr>
                <w:t>强制性清洁生产审核</w:t>
              </w:r>
            </w:hyperlink>
            <w:r>
              <w:rPr>
                <w:rFonts w:eastAsia="宋体" w:cs="Times New Roman"/>
                <w:sz w:val="21"/>
                <w:szCs w:val="21"/>
              </w:rPr>
              <w:t>企业</w:t>
            </w:r>
          </w:p>
        </w:tc>
        <w:tc>
          <w:tcPr>
            <w:tcW w:w="3210"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是</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法定代表人</w:t>
            </w:r>
          </w:p>
        </w:tc>
        <w:tc>
          <w:tcPr>
            <w:tcW w:w="1356"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贺日应</w:t>
            </w:r>
          </w:p>
        </w:tc>
        <w:tc>
          <w:tcPr>
            <w:tcW w:w="811"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联系人</w:t>
            </w:r>
          </w:p>
        </w:tc>
        <w:tc>
          <w:tcPr>
            <w:tcW w:w="1043"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刘文泽</w:t>
            </w:r>
          </w:p>
        </w:tc>
      </w:tr>
      <w:tr w:rsidR="00824C6B">
        <w:trPr>
          <w:trHeight w:val="340"/>
          <w:jc w:val="center"/>
        </w:trPr>
        <w:tc>
          <w:tcPr>
            <w:tcW w:w="179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Email</w:t>
            </w:r>
            <w:r>
              <w:rPr>
                <w:rFonts w:eastAsia="宋体" w:cs="Times New Roman"/>
                <w:sz w:val="21"/>
                <w:szCs w:val="21"/>
              </w:rPr>
              <w:t>邮箱</w:t>
            </w:r>
          </w:p>
        </w:tc>
        <w:tc>
          <w:tcPr>
            <w:tcW w:w="1356"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hczjlwz@qq.com</w:t>
            </w:r>
          </w:p>
        </w:tc>
        <w:tc>
          <w:tcPr>
            <w:tcW w:w="811"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联系方式</w:t>
            </w:r>
          </w:p>
        </w:tc>
        <w:tc>
          <w:tcPr>
            <w:tcW w:w="1043"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0433-7819288</w:t>
            </w:r>
          </w:p>
        </w:tc>
      </w:tr>
    </w:tbl>
    <w:p w:rsidR="00824C6B" w:rsidRDefault="00CB5A90">
      <w:pPr>
        <w:adjustRightInd w:val="0"/>
        <w:snapToGrid w:val="0"/>
        <w:ind w:firstLine="480"/>
        <w:rPr>
          <w:rFonts w:cs="Times New Roman"/>
        </w:rPr>
      </w:pPr>
      <w:r>
        <w:rPr>
          <w:rFonts w:cs="Times New Roman"/>
          <w:noProof/>
        </w:rPr>
        <mc:AlternateContent>
          <mc:Choice Requires="wps">
            <w:drawing>
              <wp:anchor distT="0" distB="0" distL="114300" distR="114300" simplePos="0" relativeHeight="251660288" behindDoc="0" locked="0" layoutInCell="1" allowOverlap="1">
                <wp:simplePos x="0" y="0"/>
                <wp:positionH relativeFrom="column">
                  <wp:posOffset>2431415</wp:posOffset>
                </wp:positionH>
                <wp:positionV relativeFrom="paragraph">
                  <wp:posOffset>1538605</wp:posOffset>
                </wp:positionV>
                <wp:extent cx="914400" cy="281305"/>
                <wp:effectExtent l="0" t="0" r="133350" b="271145"/>
                <wp:wrapNone/>
                <wp:docPr id="282" name="圆角矩形标注 282"/>
                <wp:cNvGraphicFramePr/>
                <a:graphic xmlns:a="http://schemas.openxmlformats.org/drawingml/2006/main">
                  <a:graphicData uri="http://schemas.microsoft.com/office/word/2010/wordprocessingShape">
                    <wps:wsp>
                      <wps:cNvSpPr/>
                      <wps:spPr>
                        <a:xfrm>
                          <a:off x="0" y="0"/>
                          <a:ext cx="914400" cy="281305"/>
                        </a:xfrm>
                        <a:prstGeom prst="wedgeRoundRectCallout">
                          <a:avLst>
                            <a:gd name="adj1" fmla="val 61726"/>
                            <a:gd name="adj2" fmla="val 131470"/>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4C6B" w:rsidRDefault="00CB5A90">
                            <w:pPr>
                              <w:adjustRightInd w:val="0"/>
                              <w:snapToGrid w:val="0"/>
                              <w:spacing w:line="240" w:lineRule="exact"/>
                              <w:ind w:leftChars="-50" w:left="-120" w:firstLineChars="0" w:firstLine="0"/>
                              <w:jc w:val="center"/>
                              <w:rPr>
                                <w:b/>
                                <w:color w:val="FF0000"/>
                                <w:sz w:val="18"/>
                                <w:szCs w:val="18"/>
                              </w:rPr>
                            </w:pPr>
                            <w:r>
                              <w:rPr>
                                <w:rFonts w:hint="eastAsia"/>
                                <w:b/>
                                <w:color w:val="FF0000"/>
                                <w:sz w:val="18"/>
                                <w:szCs w:val="18"/>
                              </w:rPr>
                              <w:t>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62" type="#_x0000_t62" style="position:absolute;left:0pt;margin-left:191.45pt;margin-top:121.15pt;height:22.15pt;width:72pt;z-index:251660288;v-text-anchor:middle;mso-width-relative:page;mso-height-relative:page;" filled="f" stroked="t" coordsize="21600,21600" o:gfxdata="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5Yziq2AAAAAsBAAAPAAAAAAAAAAEAIAAAACIA&#10;AABkcnMvZG93bnJldi54bWxQSwECFAAUAAAACACHTuJAlKZ2RbQCAABUBQAADgAAAAAAAAABACAA&#10;AAAnAQAAZHJzL2Uyb0RvYy54bWxQSwUGAAAAAAYABgBZAQAATQYAAAAA&#10;" adj="24133,39198,14400">
                <v:fill on="f" focussize="0,0"/>
                <v:stroke color="#000000 [3213]" joinstyle="round"/>
                <v:imagedata o:title=""/>
                <o:lock v:ext="edit" aspectratio="f"/>
                <v:textbox>
                  <w:txbxContent>
                    <w:p>
                      <w:pPr>
                        <w:adjustRightInd w:val="0"/>
                        <w:snapToGrid w:val="0"/>
                        <w:spacing w:line="240" w:lineRule="exact"/>
                        <w:ind w:left="-120" w:leftChars="-50" w:firstLine="0" w:firstLineChars="0"/>
                        <w:jc w:val="center"/>
                        <w:rPr>
                          <w:b/>
                          <w:color w:val="FF0000"/>
                          <w:sz w:val="18"/>
                          <w:szCs w:val="18"/>
                        </w:rPr>
                      </w:pPr>
                      <w:r>
                        <w:rPr>
                          <w:rFonts w:hint="eastAsia"/>
                          <w:b/>
                          <w:color w:val="FF0000"/>
                          <w:sz w:val="18"/>
                          <w:szCs w:val="18"/>
                        </w:rPr>
                        <w:t>项目所在位置</w:t>
                      </w:r>
                    </w:p>
                  </w:txbxContent>
                </v:textbox>
              </v:shape>
            </w:pict>
          </mc:Fallback>
        </mc:AlternateContent>
      </w:r>
      <w:r>
        <w:rPr>
          <w:rFonts w:cs="Times New Roman"/>
          <w:noProof/>
        </w:rPr>
        <mc:AlternateContent>
          <mc:Choice Requires="wps">
            <w:drawing>
              <wp:anchor distT="0" distB="0" distL="114300" distR="114300" simplePos="0" relativeHeight="251659264" behindDoc="0" locked="0" layoutInCell="1" allowOverlap="1">
                <wp:simplePos x="0" y="0"/>
                <wp:positionH relativeFrom="column">
                  <wp:posOffset>3454400</wp:posOffset>
                </wp:positionH>
                <wp:positionV relativeFrom="paragraph">
                  <wp:posOffset>2022475</wp:posOffset>
                </wp:positionV>
                <wp:extent cx="45720" cy="57150"/>
                <wp:effectExtent l="19050" t="38100" r="31115" b="57785"/>
                <wp:wrapNone/>
                <wp:docPr id="281" name="五角星 281"/>
                <wp:cNvGraphicFramePr/>
                <a:graphic xmlns:a="http://schemas.openxmlformats.org/drawingml/2006/main">
                  <a:graphicData uri="http://schemas.microsoft.com/office/word/2010/wordprocessingShape">
                    <wps:wsp>
                      <wps:cNvSpPr/>
                      <wps:spPr>
                        <a:xfrm>
                          <a:off x="0" y="0"/>
                          <a:ext cx="45719" cy="5700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style="position:absolute;left:0pt;margin-left:272pt;margin-top:159.25pt;height:4.5pt;width:3.6pt;z-index:251659264;v-text-anchor:middle;mso-width-relative:page;mso-height-relative:page;" fillcolor="#FF0000" filled="t" stroked="t" coordsize="45719,57008" o:gfxdata="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xH1FzZAAAACwEAAA8AAAAAAAAAAQAgAAAAIgAAAGRycy9kb3ducmV2LnhtbFBLAQIU&#10;ABQAAAAIAIdO4kB1rFvKZAIAAOIEAAAOAAAAAAAAAAEAIAAAACgBAABkcnMvZTJvRG9jLnhtbFBL&#10;BQYAAAAABgAGAFkBAAD+BQAAAAA=&#10;" path="m0,21775l17463,21775,22859,0,28255,21775,45718,21775,31590,35232,36987,57007,22859,43549,8731,57007,14128,35232xe">
                <v:path o:connectlocs="22859,0;0,21775;8731,57007;36987,57007;45718,21775" o:connectangles="247,164,82,82,0"/>
                <v:fill on="t" focussize="0,0"/>
                <v:stroke weight="2pt" color="#FF0000 [3204]" joinstyle="round"/>
                <v:imagedata o:title=""/>
                <o:lock v:ext="edit" aspectratio="f"/>
              </v:shape>
            </w:pict>
          </mc:Fallback>
        </mc:AlternateContent>
      </w:r>
      <w:r>
        <w:rPr>
          <w:rFonts w:cs="Times New Roman"/>
          <w:noProof/>
        </w:rPr>
        <w:drawing>
          <wp:inline distT="0" distB="0" distL="0" distR="0">
            <wp:extent cx="4905375" cy="6511290"/>
            <wp:effectExtent l="0" t="0" r="0" b="381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906556" cy="6513195"/>
                    </a:xfrm>
                    <a:prstGeom prst="rect">
                      <a:avLst/>
                    </a:prstGeom>
                  </pic:spPr>
                </pic:pic>
              </a:graphicData>
            </a:graphic>
          </wp:inline>
        </w:drawing>
      </w:r>
    </w:p>
    <w:p w:rsidR="00824C6B" w:rsidRDefault="00CB5A90">
      <w:pPr>
        <w:pStyle w:val="A-3"/>
        <w:rPr>
          <w:rFonts w:eastAsia="黑体" w:cs="Times New Roman"/>
        </w:rPr>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fldChar w:fldCharType="end"/>
      </w:r>
      <w:r>
        <w:rPr>
          <w:rFonts w:eastAsia="黑体" w:cs="Times New Roman"/>
        </w:rPr>
        <w:t xml:space="preserve">  </w:t>
      </w:r>
      <w:r>
        <w:rPr>
          <w:rFonts w:eastAsia="黑体" w:cs="Times New Roman" w:hint="eastAsia"/>
        </w:rPr>
        <w:t>曙光金铜矿</w:t>
      </w:r>
      <w:r>
        <w:rPr>
          <w:rFonts w:eastAsia="黑体" w:cs="Times New Roman"/>
        </w:rPr>
        <w:t>地理位置</w:t>
      </w:r>
    </w:p>
    <w:p w:rsidR="00824C6B" w:rsidRDefault="00CB5A90">
      <w:pPr>
        <w:pStyle w:val="2"/>
      </w:pPr>
      <w:bookmarkStart w:id="53" w:name="_Toc97540951"/>
      <w:bookmarkStart w:id="54" w:name="_Toc94185465"/>
      <w:bookmarkStart w:id="55" w:name="_Toc2774"/>
      <w:r>
        <w:t>环保机构情况</w:t>
      </w:r>
      <w:bookmarkEnd w:id="53"/>
      <w:bookmarkEnd w:id="54"/>
      <w:bookmarkEnd w:id="55"/>
    </w:p>
    <w:p w:rsidR="00824C6B" w:rsidRDefault="00CB5A90">
      <w:pPr>
        <w:pStyle w:val="A-8"/>
        <w:ind w:firstLine="480"/>
      </w:pPr>
      <w:bookmarkStart w:id="56" w:name="_Toc94185466"/>
      <w:r>
        <w:rPr>
          <w:rFonts w:hint="eastAsia"/>
        </w:rPr>
        <w:t>曙光金铜矿</w:t>
      </w:r>
      <w:r>
        <w:t>有着完善的环保组织结构，公司已设立</w:t>
      </w:r>
      <w:r>
        <w:rPr>
          <w:rFonts w:hint="eastAsia"/>
        </w:rPr>
        <w:t>安全生产与环境保护处</w:t>
      </w:r>
      <w:r>
        <w:t>，统一领导、协调公司的环保工作，负责公司环境保护方面的日常监督管理工作</w:t>
      </w:r>
      <w:r>
        <w:rPr>
          <w:rFonts w:hint="eastAsia"/>
        </w:rPr>
        <w:t>，</w:t>
      </w:r>
      <w:r>
        <w:t>并</w:t>
      </w:r>
      <w:r>
        <w:rPr>
          <w:rFonts w:hint="eastAsia"/>
        </w:rPr>
        <w:t>由</w:t>
      </w:r>
      <w:r>
        <w:t>一名公司领导具体分管环境保护工作</w:t>
      </w:r>
      <w:r>
        <w:rPr>
          <w:rFonts w:hint="eastAsia"/>
        </w:rPr>
        <w:t>。</w:t>
      </w:r>
      <w:r>
        <w:t>公司制定了详细的环境管理文件，不断完善企业环境管理制度和相关</w:t>
      </w:r>
      <w:r>
        <w:rPr>
          <w:rFonts w:hint="eastAsia"/>
        </w:rPr>
        <w:t>环保</w:t>
      </w:r>
      <w:r>
        <w:t>档案</w:t>
      </w:r>
      <w:r>
        <w:rPr>
          <w:rFonts w:hint="eastAsia"/>
        </w:rPr>
        <w:t>，</w:t>
      </w:r>
      <w:r>
        <w:t>公司</w:t>
      </w:r>
      <w:r>
        <w:rPr>
          <w:rFonts w:hint="eastAsia"/>
        </w:rPr>
        <w:t>共有</w:t>
      </w:r>
      <w:r>
        <w:t>专职环保人员</w:t>
      </w:r>
      <w:r>
        <w:rPr>
          <w:rFonts w:hint="eastAsia"/>
        </w:rPr>
        <w:t>3</w:t>
      </w:r>
      <w:r>
        <w:t>人。</w:t>
      </w:r>
    </w:p>
    <w:p w:rsidR="00824C6B" w:rsidRDefault="00CB5A90">
      <w:pPr>
        <w:pStyle w:val="A-8"/>
        <w:ind w:firstLine="480"/>
        <w:rPr>
          <w:rFonts w:cs="Times New Roman"/>
        </w:rPr>
      </w:pPr>
      <w:r>
        <w:rPr>
          <w:rFonts w:cs="Times New Roman"/>
        </w:rPr>
        <w:t>环境管理机构和制度建设情况见表</w:t>
      </w:r>
      <w:r>
        <w:rPr>
          <w:rFonts w:cs="Times New Roman" w:hint="eastAsia"/>
        </w:rPr>
        <w:t>3.2-1</w:t>
      </w:r>
      <w:r>
        <w:rPr>
          <w:rFonts w:cs="Times New Roman"/>
        </w:rPr>
        <w:t>。</w:t>
      </w:r>
    </w:p>
    <w:p w:rsidR="00824C6B" w:rsidRDefault="00CB5A90">
      <w:pPr>
        <w:pStyle w:val="A-3"/>
      </w:pPr>
      <w:r>
        <w:t>表</w:t>
      </w:r>
      <w:r>
        <w:fldChar w:fldCharType="begin"/>
      </w:r>
      <w:r>
        <w:instrText xml:space="preserve"> STYLEREF 2 \s </w:instrText>
      </w:r>
      <w:r>
        <w:fldChar w:fldCharType="separate"/>
      </w:r>
      <w:r>
        <w:t>3.2</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t>环境管理机构和制度建设情况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5726"/>
      </w:tblGrid>
      <w:tr w:rsidR="00824C6B">
        <w:trPr>
          <w:trHeight w:val="397"/>
          <w:jc w:val="center"/>
        </w:trPr>
        <w:tc>
          <w:tcPr>
            <w:tcW w:w="895"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环保机构名称</w:t>
            </w:r>
          </w:p>
        </w:tc>
        <w:tc>
          <w:tcPr>
            <w:tcW w:w="748"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专职人员</w:t>
            </w:r>
          </w:p>
        </w:tc>
        <w:tc>
          <w:tcPr>
            <w:tcW w:w="3357"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现有环境管理制度</w:t>
            </w:r>
          </w:p>
        </w:tc>
      </w:tr>
      <w:tr w:rsidR="00824C6B">
        <w:trPr>
          <w:trHeight w:val="397"/>
          <w:jc w:val="center"/>
        </w:trPr>
        <w:tc>
          <w:tcPr>
            <w:tcW w:w="895" w:type="pct"/>
            <w:vAlign w:val="center"/>
          </w:tcPr>
          <w:p w:rsidR="00824C6B" w:rsidRDefault="00CB5A90">
            <w:pPr>
              <w:spacing w:before="96" w:after="96" w:line="240" w:lineRule="auto"/>
              <w:ind w:firstLineChars="0" w:firstLine="0"/>
              <w:jc w:val="center"/>
              <w:rPr>
                <w:rFonts w:eastAsia="宋体" w:cs="Times New Roman"/>
                <w:sz w:val="21"/>
              </w:rPr>
            </w:pPr>
            <w:r>
              <w:rPr>
                <w:rFonts w:eastAsia="宋体" w:cs="Times New Roman"/>
                <w:sz w:val="21"/>
              </w:rPr>
              <w:t>安全生产与环境保护处</w:t>
            </w:r>
          </w:p>
        </w:tc>
        <w:tc>
          <w:tcPr>
            <w:tcW w:w="748" w:type="pct"/>
            <w:vAlign w:val="center"/>
          </w:tcPr>
          <w:p w:rsidR="00824C6B" w:rsidRDefault="00CB5A90">
            <w:pPr>
              <w:spacing w:before="96" w:after="96" w:line="240" w:lineRule="auto"/>
              <w:ind w:firstLineChars="0" w:firstLine="0"/>
              <w:jc w:val="center"/>
              <w:rPr>
                <w:rFonts w:eastAsia="宋体" w:cs="Times New Roman"/>
                <w:sz w:val="21"/>
              </w:rPr>
            </w:pPr>
            <w:r>
              <w:rPr>
                <w:rFonts w:eastAsia="宋体" w:cs="Times New Roman"/>
                <w:sz w:val="21"/>
              </w:rPr>
              <w:t>3</w:t>
            </w:r>
            <w:r>
              <w:rPr>
                <w:rFonts w:eastAsia="宋体" w:cs="Times New Roman"/>
                <w:sz w:val="21"/>
              </w:rPr>
              <w:t>人</w:t>
            </w:r>
          </w:p>
        </w:tc>
        <w:tc>
          <w:tcPr>
            <w:tcW w:w="3357" w:type="pct"/>
            <w:vAlign w:val="center"/>
          </w:tcPr>
          <w:p w:rsidR="00824C6B" w:rsidRDefault="00CB5A90">
            <w:pPr>
              <w:spacing w:before="96" w:after="96" w:line="240" w:lineRule="auto"/>
              <w:ind w:firstLineChars="0" w:firstLine="0"/>
              <w:rPr>
                <w:rFonts w:eastAsia="宋体" w:cs="Times New Roman"/>
                <w:sz w:val="21"/>
              </w:rPr>
            </w:pPr>
            <w:r>
              <w:rPr>
                <w:rFonts w:eastAsia="宋体" w:cs="Times New Roman"/>
                <w:sz w:val="21"/>
              </w:rPr>
              <w:t>《</w:t>
            </w:r>
            <w:r>
              <w:rPr>
                <w:rFonts w:eastAsia="宋体" w:cs="Times New Roman" w:hint="eastAsia"/>
                <w:sz w:val="21"/>
              </w:rPr>
              <w:t>珲春紫金矿业有限公司环境信息披露管理制度</w:t>
            </w:r>
            <w:r>
              <w:rPr>
                <w:rFonts w:eastAsia="宋体" w:cs="Times New Roman"/>
                <w:sz w:val="21"/>
              </w:rPr>
              <w:t>》、《</w:t>
            </w:r>
            <w:r>
              <w:rPr>
                <w:rFonts w:eastAsia="宋体" w:cs="Times New Roman" w:hint="eastAsia"/>
                <w:sz w:val="21"/>
              </w:rPr>
              <w:t>珲春紫金矿业有限公司排污许可证执行报告制度</w:t>
            </w:r>
            <w:r>
              <w:rPr>
                <w:rFonts w:eastAsia="宋体" w:cs="Times New Roman"/>
                <w:sz w:val="21"/>
              </w:rPr>
              <w:t>》、《</w:t>
            </w:r>
            <w:r>
              <w:rPr>
                <w:rFonts w:eastAsia="宋体" w:cs="Times New Roman" w:hint="eastAsia"/>
                <w:sz w:val="21"/>
              </w:rPr>
              <w:t>珲春紫金矿业有限公司环境管理台账记录制度</w:t>
            </w:r>
            <w:r>
              <w:rPr>
                <w:rFonts w:eastAsia="宋体" w:cs="Times New Roman"/>
                <w:sz w:val="21"/>
              </w:rPr>
              <w:t>》、《</w:t>
            </w:r>
            <w:r>
              <w:rPr>
                <w:rFonts w:eastAsia="宋体" w:cs="Times New Roman" w:hint="eastAsia"/>
                <w:sz w:val="21"/>
              </w:rPr>
              <w:t>珲春紫金矿业有限公司危险废物管理制度</w:t>
            </w:r>
            <w:r>
              <w:rPr>
                <w:rFonts w:eastAsia="宋体" w:cs="Times New Roman"/>
                <w:sz w:val="21"/>
              </w:rPr>
              <w:t>》、《</w:t>
            </w:r>
            <w:r>
              <w:rPr>
                <w:rFonts w:eastAsia="宋体" w:cs="Times New Roman" w:hint="eastAsia"/>
                <w:sz w:val="21"/>
              </w:rPr>
              <w:t>珲春紫金矿业有限公司危险废物污染环境防治责任制度</w:t>
            </w:r>
            <w:r>
              <w:rPr>
                <w:rFonts w:eastAsia="宋体" w:cs="Times New Roman"/>
                <w:sz w:val="21"/>
              </w:rPr>
              <w:t>》、《</w:t>
            </w:r>
            <w:r>
              <w:rPr>
                <w:rFonts w:eastAsia="宋体" w:cs="Times New Roman" w:hint="eastAsia"/>
                <w:sz w:val="21"/>
              </w:rPr>
              <w:t>珲春紫金矿业有限公司绿化工作导则</w:t>
            </w:r>
            <w:r>
              <w:rPr>
                <w:rFonts w:eastAsia="宋体" w:cs="Times New Roman"/>
                <w:sz w:val="21"/>
              </w:rPr>
              <w:t>》、《</w:t>
            </w:r>
            <w:r>
              <w:rPr>
                <w:rFonts w:eastAsia="宋体" w:cs="Times New Roman" w:hint="eastAsia"/>
                <w:sz w:val="21"/>
              </w:rPr>
              <w:t>珲春紫金矿业有限公司土壤污染隐患排查制度</w:t>
            </w:r>
            <w:r>
              <w:rPr>
                <w:rFonts w:eastAsia="宋体" w:cs="Times New Roman"/>
                <w:sz w:val="21"/>
              </w:rPr>
              <w:t>》、《</w:t>
            </w:r>
            <w:r>
              <w:rPr>
                <w:rFonts w:eastAsia="宋体" w:cs="Times New Roman" w:hint="eastAsia"/>
                <w:sz w:val="21"/>
              </w:rPr>
              <w:t>珲春紫金矿业有限公司环保生态检查管理规定</w:t>
            </w:r>
            <w:r>
              <w:rPr>
                <w:rFonts w:eastAsia="宋体" w:cs="Times New Roman"/>
                <w:sz w:val="21"/>
              </w:rPr>
              <w:t>》</w:t>
            </w:r>
            <w:r>
              <w:rPr>
                <w:rFonts w:eastAsia="宋体" w:cs="Times New Roman" w:hint="eastAsia"/>
                <w:sz w:val="21"/>
              </w:rPr>
              <w:t>。</w:t>
            </w:r>
          </w:p>
        </w:tc>
      </w:tr>
    </w:tbl>
    <w:p w:rsidR="00824C6B" w:rsidRDefault="00CB5A90">
      <w:pPr>
        <w:pStyle w:val="2"/>
      </w:pPr>
      <w:bookmarkStart w:id="57" w:name="_Toc97540952"/>
      <w:bookmarkStart w:id="58" w:name="_Toc6743"/>
      <w:r>
        <w:t>生产经营情况</w:t>
      </w:r>
      <w:bookmarkEnd w:id="56"/>
      <w:bookmarkEnd w:id="57"/>
      <w:bookmarkEnd w:id="58"/>
    </w:p>
    <w:p w:rsidR="00824C6B" w:rsidRDefault="00CB5A90">
      <w:pPr>
        <w:pStyle w:val="3"/>
      </w:pPr>
      <w:bookmarkStart w:id="59" w:name="_Toc94185467"/>
      <w:r>
        <w:t>主要产品</w:t>
      </w:r>
      <w:bookmarkEnd w:id="59"/>
    </w:p>
    <w:p w:rsidR="00824C6B" w:rsidRDefault="00CB5A90">
      <w:pPr>
        <w:pStyle w:val="A-8"/>
        <w:ind w:firstLine="480"/>
      </w:pPr>
      <w:r>
        <w:rPr>
          <w:kern w:val="0"/>
          <w:szCs w:val="24"/>
        </w:rPr>
        <w:t>2023</w:t>
      </w:r>
      <w:r>
        <w:rPr>
          <w:kern w:val="0"/>
          <w:szCs w:val="24"/>
        </w:rPr>
        <w:t>年</w:t>
      </w:r>
      <w:r>
        <w:rPr>
          <w:rFonts w:hint="eastAsia"/>
        </w:rPr>
        <w:t>曙光金铜矿</w:t>
      </w:r>
      <w:r>
        <w:rPr>
          <w:kern w:val="0"/>
          <w:szCs w:val="24"/>
        </w:rPr>
        <w:t>主要产</w:t>
      </w:r>
      <w:r>
        <w:t>品及产量见表</w:t>
      </w:r>
      <w:r>
        <w:t>3.3-1</w:t>
      </w:r>
      <w:r>
        <w:t>。</w:t>
      </w:r>
    </w:p>
    <w:p w:rsidR="00824C6B" w:rsidRDefault="00CB5A90">
      <w:pPr>
        <w:pStyle w:val="A-3"/>
      </w:pPr>
      <w:r>
        <w:t>表</w:t>
      </w:r>
      <w:r>
        <w:fldChar w:fldCharType="begin"/>
      </w:r>
      <w:r>
        <w:instrText xml:space="preserve"> STYLEREF 2 \s </w:instrText>
      </w:r>
      <w:r>
        <w:fldChar w:fldCharType="separate"/>
      </w:r>
      <w:r>
        <w:t>3.3</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2021</w:t>
      </w:r>
      <w:r>
        <w:t>年主要产品及产量统计表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569"/>
        <w:gridCol w:w="2572"/>
        <w:gridCol w:w="2565"/>
      </w:tblGrid>
      <w:tr w:rsidR="00824C6B">
        <w:trPr>
          <w:trHeight w:val="397"/>
          <w:jc w:val="center"/>
        </w:trPr>
        <w:tc>
          <w:tcPr>
            <w:tcW w:w="816"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序号</w:t>
            </w:r>
          </w:p>
        </w:tc>
        <w:tc>
          <w:tcPr>
            <w:tcW w:w="2569"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产品名称</w:t>
            </w:r>
          </w:p>
        </w:tc>
        <w:tc>
          <w:tcPr>
            <w:tcW w:w="2572"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年产量（</w:t>
            </w:r>
            <w:r>
              <w:rPr>
                <w:rFonts w:eastAsia="宋体" w:cs="Times New Roman"/>
                <w:sz w:val="21"/>
                <w:szCs w:val="21"/>
              </w:rPr>
              <w:t>t</w:t>
            </w:r>
            <w:r>
              <w:rPr>
                <w:rFonts w:eastAsia="宋体" w:cs="Times New Roman"/>
                <w:sz w:val="21"/>
                <w:szCs w:val="21"/>
              </w:rPr>
              <w:t>）</w:t>
            </w:r>
          </w:p>
        </w:tc>
        <w:tc>
          <w:tcPr>
            <w:tcW w:w="2565"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矿石处理量（万</w:t>
            </w:r>
            <w:r>
              <w:rPr>
                <w:rFonts w:eastAsia="宋体" w:cs="Times New Roman"/>
                <w:sz w:val="21"/>
                <w:szCs w:val="21"/>
              </w:rPr>
              <w:t>t</w:t>
            </w:r>
            <w:r>
              <w:rPr>
                <w:rFonts w:eastAsia="宋体" w:cs="Times New Roman"/>
                <w:sz w:val="21"/>
                <w:szCs w:val="21"/>
              </w:rPr>
              <w:t>）</w:t>
            </w:r>
          </w:p>
        </w:tc>
      </w:tr>
      <w:tr w:rsidR="00824C6B">
        <w:trPr>
          <w:trHeight w:val="397"/>
          <w:jc w:val="center"/>
        </w:trPr>
        <w:tc>
          <w:tcPr>
            <w:tcW w:w="816"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p>
        </w:tc>
        <w:tc>
          <w:tcPr>
            <w:tcW w:w="2569"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含金中矿粉</w:t>
            </w:r>
          </w:p>
        </w:tc>
        <w:tc>
          <w:tcPr>
            <w:tcW w:w="2572"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692.1</w:t>
            </w:r>
          </w:p>
        </w:tc>
        <w:tc>
          <w:tcPr>
            <w:tcW w:w="2565" w:type="dxa"/>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1012.43196</w:t>
            </w:r>
          </w:p>
        </w:tc>
      </w:tr>
      <w:tr w:rsidR="00824C6B">
        <w:trPr>
          <w:trHeight w:val="397"/>
          <w:jc w:val="center"/>
        </w:trPr>
        <w:tc>
          <w:tcPr>
            <w:tcW w:w="816"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p>
        </w:tc>
        <w:tc>
          <w:tcPr>
            <w:tcW w:w="2569"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金</w:t>
            </w:r>
            <w:r>
              <w:rPr>
                <w:rFonts w:eastAsia="宋体" w:cs="Times New Roman"/>
                <w:sz w:val="21"/>
                <w:szCs w:val="21"/>
              </w:rPr>
              <w:t>铜精矿</w:t>
            </w:r>
          </w:p>
        </w:tc>
        <w:tc>
          <w:tcPr>
            <w:tcW w:w="2572"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116805.67</w:t>
            </w:r>
          </w:p>
        </w:tc>
        <w:tc>
          <w:tcPr>
            <w:tcW w:w="2565"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r>
    </w:tbl>
    <w:p w:rsidR="00824C6B" w:rsidRDefault="00CB5A90">
      <w:pPr>
        <w:pStyle w:val="3"/>
      </w:pPr>
      <w:bookmarkStart w:id="60" w:name="_Toc94185468"/>
      <w:r>
        <w:rPr>
          <w:rFonts w:hint="eastAsia"/>
        </w:rPr>
        <w:t>平面布置</w:t>
      </w:r>
    </w:p>
    <w:p w:rsidR="00824C6B" w:rsidRDefault="00CB5A90">
      <w:pPr>
        <w:pStyle w:val="A-3"/>
      </w:pPr>
      <w:r>
        <w:rPr>
          <w:noProof/>
        </w:rPr>
        <w:drawing>
          <wp:inline distT="0" distB="0" distL="0" distR="0">
            <wp:extent cx="5025390" cy="4076700"/>
            <wp:effectExtent l="0" t="0" r="3810" b="0"/>
            <wp:docPr id="505716015"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16015" name="图片 3" descr="图示&#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l="9787" t="9821" r="8721" b="4078"/>
                    <a:stretch>
                      <a:fillRect/>
                    </a:stretch>
                  </pic:blipFill>
                  <pic:spPr>
                    <a:xfrm>
                      <a:off x="0" y="0"/>
                      <a:ext cx="5025390" cy="4076700"/>
                    </a:xfrm>
                    <a:prstGeom prst="rect">
                      <a:avLst/>
                    </a:prstGeom>
                    <a:noFill/>
                    <a:ln>
                      <a:noFill/>
                    </a:ln>
                  </pic:spPr>
                </pic:pic>
              </a:graphicData>
            </a:graphic>
          </wp:inline>
        </w:drawing>
      </w:r>
    </w:p>
    <w:p w:rsidR="00824C6B" w:rsidRDefault="00CB5A90">
      <w:pPr>
        <w:pStyle w:val="A-3"/>
      </w:pPr>
      <w:r>
        <w:rPr>
          <w:rFonts w:hint="eastAsia"/>
        </w:rPr>
        <w:t>图</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fldChar w:fldCharType="end"/>
      </w:r>
      <w:r>
        <w:t xml:space="preserve">  </w:t>
      </w:r>
      <w:r>
        <w:rPr>
          <w:rFonts w:hint="eastAsia"/>
        </w:rPr>
        <w:t>曙光金铜矿平面布置图</w:t>
      </w:r>
    </w:p>
    <w:p w:rsidR="00824C6B" w:rsidRDefault="00CB5A90">
      <w:pPr>
        <w:pStyle w:val="3"/>
      </w:pPr>
      <w:r>
        <w:t>生产工艺</w:t>
      </w:r>
      <w:bookmarkEnd w:id="60"/>
    </w:p>
    <w:p w:rsidR="00824C6B" w:rsidRDefault="00CB5A90">
      <w:pPr>
        <w:pStyle w:val="A-8"/>
        <w:ind w:firstLine="480"/>
      </w:pPr>
      <w:r>
        <w:rPr>
          <w:rFonts w:hint="eastAsia"/>
        </w:rPr>
        <w:t>曙光金铜矿分采矿和选矿系统。</w:t>
      </w:r>
    </w:p>
    <w:p w:rsidR="00824C6B" w:rsidRDefault="00CB5A90">
      <w:pPr>
        <w:pStyle w:val="A-8"/>
        <w:ind w:firstLine="480"/>
      </w:pPr>
      <w:r>
        <w:rPr>
          <w:rFonts w:hint="eastAsia"/>
        </w:rPr>
        <w:t>矿区为北山露采场，</w:t>
      </w:r>
      <w:r>
        <w:t>采用单台阶作业，垂直矿体走向布置工作面，采剥工艺为：电铲剥土</w:t>
      </w:r>
      <w:r>
        <w:rPr>
          <w:rFonts w:hint="eastAsia"/>
        </w:rPr>
        <w:t>-</w:t>
      </w:r>
      <w:r>
        <w:t>钻机穿孔</w:t>
      </w:r>
      <w:r>
        <w:rPr>
          <w:rFonts w:hint="eastAsia"/>
        </w:rPr>
        <w:t>-</w:t>
      </w:r>
      <w:r>
        <w:t>2</w:t>
      </w:r>
      <w:r>
        <w:rPr>
          <w:rFonts w:hint="eastAsia"/>
        </w:rPr>
        <w:t>#</w:t>
      </w:r>
      <w:r>
        <w:t>岩石炸药爆破</w:t>
      </w:r>
      <w:r>
        <w:rPr>
          <w:rFonts w:hint="eastAsia"/>
        </w:rPr>
        <w:t>-</w:t>
      </w:r>
      <w:r>
        <w:t>铲车松动</w:t>
      </w:r>
      <w:r>
        <w:rPr>
          <w:rFonts w:hint="eastAsia"/>
        </w:rPr>
        <w:t>-</w:t>
      </w:r>
      <w:r>
        <w:t>前装机装载</w:t>
      </w:r>
      <w:r>
        <w:rPr>
          <w:rFonts w:hint="eastAsia"/>
        </w:rPr>
        <w:t>-</w:t>
      </w:r>
      <w:r>
        <w:t>自卸汽车运输</w:t>
      </w:r>
      <w:r>
        <w:rPr>
          <w:rFonts w:hint="eastAsia"/>
        </w:rPr>
        <w:t>-</w:t>
      </w:r>
      <w:r>
        <w:t>推土机排弃和推矿。</w:t>
      </w:r>
      <w:r>
        <w:rPr>
          <w:rFonts w:hint="eastAsia"/>
        </w:rPr>
        <w:t>采矿工艺流程图见</w:t>
      </w:r>
      <w:r>
        <w:fldChar w:fldCharType="begin"/>
      </w:r>
      <w:r>
        <w:instrText xml:space="preserve"> </w:instrText>
      </w:r>
      <w:r>
        <w:rPr>
          <w:rFonts w:hint="eastAsia"/>
        </w:rPr>
        <w:instrText>REF _Ref160694877 \h</w:instrText>
      </w:r>
      <w:r>
        <w:instrText xml:space="preserve"> </w:instrText>
      </w:r>
      <w:r>
        <w:fldChar w:fldCharType="separate"/>
      </w:r>
      <w:r>
        <w:rPr>
          <w:rFonts w:hint="eastAsia"/>
        </w:rPr>
        <w:t>图</w:t>
      </w:r>
      <w:r>
        <w:t>3.3</w:t>
      </w:r>
      <w:r>
        <w:noBreakHyphen/>
        <w:t>2</w:t>
      </w:r>
      <w:r>
        <w:fldChar w:fldCharType="end"/>
      </w:r>
      <w:r>
        <w:rPr>
          <w:rFonts w:hint="eastAsia"/>
        </w:rPr>
        <w:t>。</w:t>
      </w:r>
    </w:p>
    <w:p w:rsidR="00824C6B" w:rsidRDefault="00CB5A90">
      <w:pPr>
        <w:pStyle w:val="A-8"/>
        <w:ind w:firstLine="480"/>
      </w:pPr>
      <w:r>
        <w:rPr>
          <w:rFonts w:hint="eastAsia"/>
        </w:rPr>
        <w:t>选矿分三个选厂，其中一选厂日处理废石</w:t>
      </w:r>
      <w:r>
        <w:rPr>
          <w:rFonts w:hint="eastAsia"/>
        </w:rPr>
        <w:t>10000t/d</w:t>
      </w:r>
      <w:r>
        <w:rPr>
          <w:rFonts w:hint="eastAsia"/>
        </w:rPr>
        <w:t>，选矿工艺流程为“三段一闭路碎矿</w:t>
      </w:r>
      <w:r>
        <w:t>+</w:t>
      </w:r>
      <w:r>
        <w:rPr>
          <w:rFonts w:hint="eastAsia"/>
        </w:rPr>
        <w:t>一段球磨二段分级</w:t>
      </w:r>
      <w:r>
        <w:rPr>
          <w:rFonts w:hint="eastAsia"/>
        </w:rPr>
        <w:t>+</w:t>
      </w:r>
      <w:r>
        <w:rPr>
          <w:rFonts w:hint="eastAsia"/>
        </w:rPr>
        <w:t>重选</w:t>
      </w:r>
      <w:r>
        <w:rPr>
          <w:rFonts w:hint="eastAsia"/>
        </w:rPr>
        <w:t>+</w:t>
      </w:r>
      <w:r>
        <w:rPr>
          <w:rFonts w:hint="eastAsia"/>
        </w:rPr>
        <w:t>一粗三扫三精浮选”；二选厂</w:t>
      </w:r>
      <w:r>
        <w:t>生产规模</w:t>
      </w:r>
      <w:r>
        <w:rPr>
          <w:rFonts w:hint="eastAsia"/>
        </w:rPr>
        <w:t>为</w:t>
      </w:r>
      <w:r>
        <w:rPr>
          <w:rFonts w:hint="eastAsia"/>
        </w:rPr>
        <w:t>40</w:t>
      </w:r>
      <w:r>
        <w:t>00t/d</w:t>
      </w:r>
      <w:r>
        <w:rPr>
          <w:rFonts w:hint="eastAsia"/>
        </w:rPr>
        <w:t>，选矿工艺流程为“三段一闭路碎矿</w:t>
      </w:r>
      <w:r>
        <w:t>+</w:t>
      </w:r>
      <w:r>
        <w:rPr>
          <w:rFonts w:hint="eastAsia"/>
        </w:rPr>
        <w:t>一段闭路球磨分级</w:t>
      </w:r>
      <w:r>
        <w:rPr>
          <w:rFonts w:hint="eastAsia"/>
        </w:rPr>
        <w:t>+</w:t>
      </w:r>
      <w:r>
        <w:rPr>
          <w:rFonts w:hint="eastAsia"/>
        </w:rPr>
        <w:t>重选</w:t>
      </w:r>
      <w:r>
        <w:rPr>
          <w:rFonts w:hint="eastAsia"/>
        </w:rPr>
        <w:t>+</w:t>
      </w:r>
      <w:r>
        <w:rPr>
          <w:rFonts w:hint="eastAsia"/>
        </w:rPr>
        <w:t>一粗三扫三精浮选”；</w:t>
      </w:r>
      <w:r>
        <w:t>三选厂生产规模达到</w:t>
      </w:r>
      <w:r>
        <w:t>9500t/d</w:t>
      </w:r>
      <w:r>
        <w:t>，选矿工艺流程与二选厂相同</w:t>
      </w:r>
      <w:r>
        <w:rPr>
          <w:rFonts w:hint="eastAsia"/>
        </w:rPr>
        <w:t>。选矿工艺流程图见</w:t>
      </w:r>
      <w:r>
        <w:fldChar w:fldCharType="begin"/>
      </w:r>
      <w:r>
        <w:instrText xml:space="preserve"> </w:instrText>
      </w:r>
      <w:r>
        <w:rPr>
          <w:rFonts w:hint="eastAsia"/>
        </w:rPr>
        <w:instrText>REF _Ref160694892 \h</w:instrText>
      </w:r>
      <w:r>
        <w:instrText xml:space="preserve"> </w:instrText>
      </w:r>
      <w:r>
        <w:fldChar w:fldCharType="separate"/>
      </w:r>
      <w:r>
        <w:rPr>
          <w:rFonts w:hint="eastAsia"/>
        </w:rPr>
        <w:t>图</w:t>
      </w:r>
      <w:r>
        <w:t>3.3</w:t>
      </w:r>
      <w:r>
        <w:noBreakHyphen/>
        <w:t>3</w:t>
      </w:r>
      <w:r>
        <w:fldChar w:fldCharType="end"/>
      </w:r>
      <w:r>
        <w:rPr>
          <w:rFonts w:hint="eastAsia"/>
        </w:rPr>
        <w:t>。</w:t>
      </w:r>
    </w:p>
    <w:p w:rsidR="00824C6B" w:rsidRDefault="00CB5A90">
      <w:pPr>
        <w:pStyle w:val="A-8"/>
        <w:ind w:firstLine="480"/>
      </w:pPr>
      <w:r>
        <w:rPr>
          <w:rFonts w:hint="eastAsia"/>
        </w:rPr>
        <w:t>以上生产工艺均</w:t>
      </w:r>
      <w:r>
        <w:t>不属于国家、地方等公布的鼓励类、限制类或淘汰类目录（名录）的情况</w:t>
      </w:r>
      <w:r>
        <w:rPr>
          <w:rFonts w:hint="eastAsia"/>
        </w:rPr>
        <w:t>。</w:t>
      </w:r>
    </w:p>
    <w:p w:rsidR="00824C6B" w:rsidRDefault="00CB5A90">
      <w:pPr>
        <w:ind w:firstLineChars="0" w:firstLine="0"/>
        <w:jc w:val="center"/>
        <w:rPr>
          <w:rFonts w:eastAsia="黑体" w:cs="Times New Roman"/>
          <w:kern w:val="0"/>
          <w:sz w:val="21"/>
        </w:rPr>
      </w:pPr>
      <w:r>
        <w:rPr>
          <w:noProof/>
        </w:rPr>
        <w:drawing>
          <wp:inline distT="0" distB="0" distL="0" distR="0">
            <wp:extent cx="4107815" cy="3532505"/>
            <wp:effectExtent l="0" t="0" r="6985" b="10795"/>
            <wp:docPr id="208189914"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9914" name="图片 2" descr="图示&#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07815" cy="3532505"/>
                    </a:xfrm>
                    <a:prstGeom prst="rect">
                      <a:avLst/>
                    </a:prstGeom>
                    <a:noFill/>
                    <a:ln>
                      <a:noFill/>
                    </a:ln>
                  </pic:spPr>
                </pic:pic>
              </a:graphicData>
            </a:graphic>
          </wp:inline>
        </w:drawing>
      </w:r>
    </w:p>
    <w:p w:rsidR="00824C6B" w:rsidRDefault="00CB5A90">
      <w:pPr>
        <w:pStyle w:val="A-3"/>
        <w:rPr>
          <w:rFonts w:eastAsia="黑体" w:cs="Times New Roman"/>
        </w:rPr>
      </w:pPr>
      <w:bookmarkStart w:id="61" w:name="_Ref160694877"/>
      <w:r>
        <w:rPr>
          <w:rFonts w:hint="eastAsia"/>
        </w:rPr>
        <w:t>图</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2</w:t>
      </w:r>
      <w:r>
        <w:fldChar w:fldCharType="end"/>
      </w:r>
      <w:bookmarkEnd w:id="61"/>
      <w:r>
        <w:rPr>
          <w:rFonts w:eastAsia="黑体" w:cs="Times New Roman"/>
        </w:rPr>
        <w:t xml:space="preserve">  </w:t>
      </w:r>
      <w:r>
        <w:rPr>
          <w:rFonts w:eastAsia="黑体" w:cs="Times New Roman" w:hint="eastAsia"/>
        </w:rPr>
        <w:t>曙光金铜矿采矿工艺流程图</w:t>
      </w:r>
    </w:p>
    <w:p w:rsidR="00824C6B" w:rsidRDefault="00CB5A90">
      <w:pPr>
        <w:widowControl/>
        <w:spacing w:before="100" w:beforeAutospacing="1" w:after="100" w:afterAutospacing="1" w:line="240" w:lineRule="auto"/>
        <w:ind w:firstLineChars="0" w:firstLine="0"/>
        <w:jc w:val="left"/>
        <w:rPr>
          <w:rFonts w:ascii="宋体" w:eastAsia="宋体" w:hAnsi="宋体" w:cs="宋体"/>
          <w:kern w:val="0"/>
          <w:szCs w:val="24"/>
        </w:rPr>
      </w:pPr>
      <w:r>
        <w:rPr>
          <w:rFonts w:ascii="宋体" w:eastAsia="宋体" w:hAnsi="宋体" w:cs="宋体"/>
          <w:noProof/>
          <w:kern w:val="0"/>
          <w:szCs w:val="24"/>
        </w:rPr>
        <w:drawing>
          <wp:inline distT="0" distB="0" distL="0" distR="0">
            <wp:extent cx="5292725" cy="4845050"/>
            <wp:effectExtent l="0" t="0" r="0" b="0"/>
            <wp:docPr id="232100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0049"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l="12742" r="10058"/>
                    <a:stretch>
                      <a:fillRect/>
                    </a:stretch>
                  </pic:blipFill>
                  <pic:spPr>
                    <a:xfrm>
                      <a:off x="0" y="0"/>
                      <a:ext cx="5292725" cy="4845050"/>
                    </a:xfrm>
                    <a:prstGeom prst="rect">
                      <a:avLst/>
                    </a:prstGeom>
                    <a:noFill/>
                    <a:ln>
                      <a:noFill/>
                    </a:ln>
                  </pic:spPr>
                </pic:pic>
              </a:graphicData>
            </a:graphic>
          </wp:inline>
        </w:drawing>
      </w:r>
    </w:p>
    <w:p w:rsidR="00824C6B" w:rsidRDefault="00CB5A90">
      <w:pPr>
        <w:pStyle w:val="A-3"/>
        <w:rPr>
          <w:rFonts w:eastAsia="黑体" w:cs="Times New Roman"/>
        </w:rPr>
      </w:pPr>
      <w:bookmarkStart w:id="62" w:name="_Ref160694892"/>
      <w:r>
        <w:rPr>
          <w:rFonts w:hint="eastAsia"/>
        </w:rPr>
        <w:t>图</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3</w:t>
      </w:r>
      <w:r>
        <w:fldChar w:fldCharType="end"/>
      </w:r>
      <w:bookmarkEnd w:id="62"/>
      <w:r>
        <w:rPr>
          <w:rFonts w:eastAsia="黑体" w:cs="Times New Roman"/>
        </w:rPr>
        <w:t xml:space="preserve">  </w:t>
      </w:r>
      <w:r>
        <w:rPr>
          <w:rFonts w:eastAsia="黑体" w:cs="Times New Roman" w:hint="eastAsia"/>
        </w:rPr>
        <w:t>曙光金铜矿选矿工艺流程图</w:t>
      </w:r>
    </w:p>
    <w:p w:rsidR="00824C6B" w:rsidRDefault="00824C6B">
      <w:pPr>
        <w:ind w:firstLineChars="150" w:firstLine="315"/>
        <w:rPr>
          <w:rFonts w:eastAsia="黑体" w:cs="Times New Roman"/>
          <w:kern w:val="0"/>
          <w:sz w:val="21"/>
        </w:rPr>
        <w:sectPr w:rsidR="00824C6B">
          <w:pgSz w:w="11906" w:h="16838"/>
          <w:pgMar w:top="1440" w:right="1797" w:bottom="1440" w:left="1797" w:header="851" w:footer="992" w:gutter="0"/>
          <w:cols w:space="425"/>
          <w:docGrid w:type="lines" w:linePitch="312"/>
        </w:sectPr>
      </w:pPr>
    </w:p>
    <w:p w:rsidR="00824C6B" w:rsidRDefault="00CB5A90">
      <w:pPr>
        <w:pStyle w:val="1"/>
        <w:spacing w:before="163" w:after="163"/>
        <w:rPr>
          <w:szCs w:val="30"/>
        </w:rPr>
      </w:pPr>
      <w:bookmarkStart w:id="63" w:name="_Toc94185469"/>
      <w:bookmarkStart w:id="64" w:name="_Toc97540953"/>
      <w:bookmarkStart w:id="65" w:name="_Toc21849"/>
      <w:r>
        <w:rPr>
          <w:szCs w:val="30"/>
        </w:rPr>
        <w:t>企业环境管理信息</w:t>
      </w:r>
      <w:bookmarkEnd w:id="63"/>
      <w:bookmarkEnd w:id="64"/>
      <w:bookmarkEnd w:id="65"/>
    </w:p>
    <w:p w:rsidR="00824C6B" w:rsidRDefault="00CB5A90">
      <w:pPr>
        <w:pStyle w:val="2"/>
      </w:pPr>
      <w:bookmarkStart w:id="66" w:name="_Toc97540954"/>
      <w:bookmarkStart w:id="67" w:name="_Toc94185470"/>
      <w:bookmarkStart w:id="68" w:name="_Toc31348"/>
      <w:r>
        <w:t>生态环境行政许可情况</w:t>
      </w:r>
      <w:bookmarkEnd w:id="66"/>
      <w:bookmarkEnd w:id="67"/>
      <w:bookmarkEnd w:id="68"/>
    </w:p>
    <w:p w:rsidR="00824C6B" w:rsidRDefault="00CB5A90">
      <w:pPr>
        <w:pStyle w:val="3"/>
      </w:pPr>
      <w:bookmarkStart w:id="69" w:name="_Toc94185471"/>
      <w:bookmarkStart w:id="70" w:name="_Toc409074562"/>
      <w:bookmarkStart w:id="71" w:name="_Toc380682325"/>
      <w:r>
        <w:t>建设项目环境影响评价制度执行情况</w:t>
      </w:r>
      <w:bookmarkEnd w:id="69"/>
      <w:bookmarkEnd w:id="70"/>
      <w:bookmarkEnd w:id="71"/>
    </w:p>
    <w:p w:rsidR="00824C6B" w:rsidRDefault="00CB5A90">
      <w:pPr>
        <w:pStyle w:val="A-8"/>
        <w:ind w:firstLine="480"/>
      </w:pPr>
      <w:bookmarkStart w:id="72" w:name="_Toc380682326"/>
      <w:r>
        <w:rPr>
          <w:rFonts w:hint="eastAsia"/>
        </w:rPr>
        <w:t>（</w:t>
      </w:r>
      <w:r>
        <w:rPr>
          <w:rFonts w:hint="eastAsia"/>
        </w:rPr>
        <w:t>1</w:t>
      </w:r>
      <w:r>
        <w:rPr>
          <w:rFonts w:hint="eastAsia"/>
        </w:rPr>
        <w:t>）环境影响评价制度执行情况</w:t>
      </w:r>
    </w:p>
    <w:p w:rsidR="00824C6B" w:rsidRDefault="00CB5A90">
      <w:pPr>
        <w:pStyle w:val="A-8"/>
        <w:ind w:firstLine="480"/>
      </w:pPr>
      <w:r>
        <w:rPr>
          <w:rFonts w:hint="eastAsia"/>
        </w:rPr>
        <w:t>珲春紫金矿业有限公司曙光金铜矿</w:t>
      </w:r>
      <w:r>
        <w:rPr>
          <w:rFonts w:hint="eastAsia"/>
        </w:rPr>
        <w:t>202</w:t>
      </w:r>
      <w:r>
        <w:t>3</w:t>
      </w:r>
      <w:r>
        <w:rPr>
          <w:rFonts w:hint="eastAsia"/>
        </w:rPr>
        <w:t>年无新改扩建项目开展建设项目环境影响评价工作。</w:t>
      </w:r>
    </w:p>
    <w:p w:rsidR="00824C6B" w:rsidRDefault="00CB5A90">
      <w:pPr>
        <w:pStyle w:val="A-8"/>
        <w:ind w:firstLine="480"/>
        <w:rPr>
          <w:rFonts w:cs="Times New Roman"/>
        </w:rPr>
      </w:pPr>
      <w:r>
        <w:rPr>
          <w:rFonts w:cs="Times New Roman" w:hint="eastAsia"/>
        </w:rPr>
        <w:t>曙光金铜矿</w:t>
      </w:r>
      <w:r>
        <w:rPr>
          <w:rFonts w:cs="Times New Roman"/>
        </w:rPr>
        <w:t>环境影响评价和</w:t>
      </w:r>
      <w:r>
        <w:rPr>
          <w:rFonts w:cs="Times New Roman" w:hint="eastAsia"/>
        </w:rPr>
        <w:t>“</w:t>
      </w:r>
      <w:r>
        <w:rPr>
          <w:rFonts w:cs="Times New Roman"/>
        </w:rPr>
        <w:t>三同时</w:t>
      </w:r>
      <w:r>
        <w:rPr>
          <w:rFonts w:cs="Times New Roman" w:hint="eastAsia"/>
        </w:rPr>
        <w:t>”</w:t>
      </w:r>
      <w:r>
        <w:rPr>
          <w:rFonts w:cs="Times New Roman"/>
        </w:rPr>
        <w:t>制度总体执行情况见表</w:t>
      </w:r>
      <w:r>
        <w:rPr>
          <w:rFonts w:cs="Times New Roman"/>
        </w:rPr>
        <w:t>4.1-1</w:t>
      </w:r>
      <w:r>
        <w:rPr>
          <w:rFonts w:cs="Times New Roman"/>
        </w:rPr>
        <w:t>。</w:t>
      </w:r>
    </w:p>
    <w:p w:rsidR="00824C6B" w:rsidRDefault="00CB5A90">
      <w:pPr>
        <w:pStyle w:val="A-8"/>
        <w:ind w:firstLine="480"/>
        <w:rPr>
          <w:rFonts w:cs="Times New Roman"/>
        </w:rPr>
      </w:pPr>
      <w:r>
        <w:rPr>
          <w:rFonts w:cs="Times New Roman" w:hint="eastAsia"/>
        </w:rPr>
        <w:t>（</w:t>
      </w:r>
      <w:r>
        <w:rPr>
          <w:rFonts w:cs="Times New Roman" w:hint="eastAsia"/>
        </w:rPr>
        <w:t>2</w:t>
      </w:r>
      <w:r>
        <w:rPr>
          <w:rFonts w:cs="Times New Roman" w:hint="eastAsia"/>
        </w:rPr>
        <w:t>）环保措施的落实情况</w:t>
      </w:r>
    </w:p>
    <w:p w:rsidR="00824C6B" w:rsidRDefault="00CB5A90">
      <w:pPr>
        <w:pStyle w:val="A-8"/>
        <w:ind w:firstLine="480"/>
        <w:rPr>
          <w:rFonts w:cs="Times New Roman"/>
        </w:rPr>
      </w:pPr>
      <w:r>
        <w:rPr>
          <w:rFonts w:cs="Times New Roman" w:hint="eastAsia"/>
        </w:rPr>
        <w:t>近三年，未开展建设项目环评和竣工环保验收工作，现有项目环保措施均按“三同时”要求落实到位，环保设施运行正常。</w:t>
      </w:r>
    </w:p>
    <w:p w:rsidR="00824C6B" w:rsidRDefault="00824C6B">
      <w:pPr>
        <w:pStyle w:val="A-8"/>
        <w:ind w:firstLine="480"/>
        <w:rPr>
          <w:rFonts w:cs="Times New Roman"/>
        </w:rPr>
      </w:pPr>
    </w:p>
    <w:p w:rsidR="00824C6B" w:rsidRDefault="00824C6B">
      <w:pPr>
        <w:pStyle w:val="A-8"/>
        <w:ind w:firstLine="480"/>
        <w:rPr>
          <w:rFonts w:cs="Times New Roman"/>
        </w:rPr>
      </w:pPr>
    </w:p>
    <w:p w:rsidR="00824C6B" w:rsidRDefault="00824C6B">
      <w:pPr>
        <w:pStyle w:val="A-8"/>
        <w:ind w:firstLine="480"/>
        <w:rPr>
          <w:rFonts w:cs="Times New Roman"/>
        </w:rPr>
        <w:sectPr w:rsidR="00824C6B">
          <w:pgSz w:w="11906" w:h="16838"/>
          <w:pgMar w:top="1440" w:right="1797" w:bottom="1440" w:left="1797" w:header="851" w:footer="992" w:gutter="0"/>
          <w:cols w:space="425"/>
          <w:docGrid w:type="lines" w:linePitch="326"/>
        </w:sectPr>
      </w:pPr>
    </w:p>
    <w:p w:rsidR="00824C6B" w:rsidRDefault="00CB5A90">
      <w:pPr>
        <w:pStyle w:val="A-3"/>
        <w:rPr>
          <w:szCs w:val="21"/>
        </w:rPr>
      </w:pPr>
      <w:r>
        <w:rPr>
          <w:szCs w:val="21"/>
        </w:rPr>
        <w:t>表</w:t>
      </w:r>
      <w:r>
        <w:rPr>
          <w:szCs w:val="21"/>
        </w:rPr>
        <w:fldChar w:fldCharType="begin"/>
      </w:r>
      <w:r>
        <w:rPr>
          <w:szCs w:val="21"/>
        </w:rPr>
        <w:instrText xml:space="preserve"> STYLEREF 2 \s </w:instrText>
      </w:r>
      <w:r>
        <w:rPr>
          <w:szCs w:val="21"/>
        </w:rPr>
        <w:fldChar w:fldCharType="separate"/>
      </w:r>
      <w:r>
        <w:rPr>
          <w:szCs w:val="21"/>
        </w:rPr>
        <w:t>4.1</w:t>
      </w:r>
      <w:r>
        <w:rPr>
          <w:szCs w:val="21"/>
        </w:rPr>
        <w:fldChar w:fldCharType="end"/>
      </w:r>
      <w:r>
        <w:rPr>
          <w:szCs w:val="21"/>
        </w:rPr>
        <w:noBreakHyphen/>
      </w:r>
      <w:r>
        <w:rPr>
          <w:szCs w:val="21"/>
        </w:rPr>
        <w:fldChar w:fldCharType="begin"/>
      </w:r>
      <w:r>
        <w:rPr>
          <w:szCs w:val="21"/>
        </w:rPr>
        <w:instrText xml:space="preserve"> SEQ </w:instrText>
      </w:r>
      <w:r>
        <w:rPr>
          <w:szCs w:val="21"/>
        </w:rPr>
        <w:instrText>表</w:instrText>
      </w:r>
      <w:r>
        <w:rPr>
          <w:szCs w:val="21"/>
        </w:rPr>
        <w:instrText xml:space="preserve"> \* ARABIC \s 2 </w:instrText>
      </w:r>
      <w:r>
        <w:rPr>
          <w:szCs w:val="21"/>
        </w:rPr>
        <w:fldChar w:fldCharType="separate"/>
      </w:r>
      <w:r>
        <w:rPr>
          <w:szCs w:val="21"/>
        </w:rPr>
        <w:t>1</w:t>
      </w:r>
      <w:r>
        <w:rPr>
          <w:szCs w:val="21"/>
        </w:rPr>
        <w:fldChar w:fldCharType="end"/>
      </w:r>
      <w:r>
        <w:rPr>
          <w:szCs w:val="21"/>
        </w:rPr>
        <w:t xml:space="preserve">  </w:t>
      </w:r>
      <w:r>
        <w:rPr>
          <w:rFonts w:hint="eastAsia"/>
          <w:szCs w:val="21"/>
        </w:rPr>
        <w:t>曙光金铜矿</w:t>
      </w:r>
      <w:r>
        <w:rPr>
          <w:szCs w:val="21"/>
        </w:rPr>
        <w:t>环境影响评价和</w:t>
      </w:r>
      <w:r>
        <w:rPr>
          <w:szCs w:val="21"/>
        </w:rPr>
        <w:t>“</w:t>
      </w:r>
      <w:r>
        <w:rPr>
          <w:szCs w:val="21"/>
        </w:rPr>
        <w:t>三同时</w:t>
      </w:r>
      <w:r>
        <w:rPr>
          <w:szCs w:val="21"/>
        </w:rPr>
        <w:t>”</w:t>
      </w:r>
      <w:r>
        <w:rPr>
          <w:szCs w:val="21"/>
        </w:rPr>
        <w:t>制度执行情况</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1928"/>
        <w:gridCol w:w="708"/>
        <w:gridCol w:w="943"/>
        <w:gridCol w:w="1303"/>
        <w:gridCol w:w="23"/>
        <w:gridCol w:w="1280"/>
        <w:gridCol w:w="3116"/>
        <w:gridCol w:w="1000"/>
        <w:gridCol w:w="1134"/>
        <w:gridCol w:w="1131"/>
        <w:gridCol w:w="1268"/>
      </w:tblGrid>
      <w:tr w:rsidR="00824C6B">
        <w:tc>
          <w:tcPr>
            <w:tcW w:w="157"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序号</w:t>
            </w:r>
          </w:p>
        </w:tc>
        <w:tc>
          <w:tcPr>
            <w:tcW w:w="675"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生产线</w:t>
            </w:r>
          </w:p>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名称</w:t>
            </w:r>
          </w:p>
        </w:tc>
        <w:tc>
          <w:tcPr>
            <w:tcW w:w="248"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w:t>
            </w:r>
          </w:p>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状态</w:t>
            </w:r>
          </w:p>
        </w:tc>
        <w:tc>
          <w:tcPr>
            <w:tcW w:w="2333" w:type="pct"/>
            <w:gridSpan w:val="5"/>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环境影响评价</w:t>
            </w:r>
          </w:p>
        </w:tc>
        <w:tc>
          <w:tcPr>
            <w:tcW w:w="350"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投入运行时间</w:t>
            </w:r>
          </w:p>
        </w:tc>
        <w:tc>
          <w:tcPr>
            <w:tcW w:w="1237" w:type="pct"/>
            <w:gridSpan w:val="3"/>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竣工环境保护验收</w:t>
            </w:r>
          </w:p>
        </w:tc>
      </w:tr>
      <w:tr w:rsidR="00824C6B">
        <w:tc>
          <w:tcPr>
            <w:tcW w:w="157"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675"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248"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33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审批部门</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批准文号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批准时间</w:t>
            </w:r>
          </w:p>
        </w:tc>
        <w:tc>
          <w:tcPr>
            <w:tcW w:w="1091"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主要许可事项</w:t>
            </w:r>
          </w:p>
        </w:tc>
        <w:tc>
          <w:tcPr>
            <w:tcW w:w="350"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39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审批部门</w:t>
            </w:r>
          </w:p>
        </w:tc>
        <w:tc>
          <w:tcPr>
            <w:tcW w:w="396"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批准文号</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批准时间</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p>
        </w:tc>
        <w:tc>
          <w:tcPr>
            <w:tcW w:w="67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珲春紫金矿业有限公司</w:t>
            </w:r>
            <w:r>
              <w:rPr>
                <w:rFonts w:eastAsia="宋体" w:cs="Times New Roman"/>
                <w:sz w:val="21"/>
                <w:szCs w:val="21"/>
              </w:rPr>
              <w:t>4000</w:t>
            </w:r>
            <w:r>
              <w:rPr>
                <w:rFonts w:eastAsia="宋体" w:cs="Times New Roman"/>
                <w:sz w:val="21"/>
                <w:szCs w:val="21"/>
              </w:rPr>
              <w:t>吨</w:t>
            </w:r>
            <w:r>
              <w:rPr>
                <w:rFonts w:eastAsia="宋体" w:cs="Times New Roman"/>
                <w:sz w:val="21"/>
                <w:szCs w:val="21"/>
              </w:rPr>
              <w:t>/</w:t>
            </w:r>
            <w:r>
              <w:rPr>
                <w:rFonts w:eastAsia="宋体" w:cs="Times New Roman"/>
                <w:sz w:val="21"/>
                <w:szCs w:val="21"/>
              </w:rPr>
              <w:t>日金铜选冶改扩建项目（采选部分）</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原吉林省环境保护局</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snapToGrid w:val="0"/>
                <w:kern w:val="0"/>
                <w:sz w:val="21"/>
                <w:szCs w:val="21"/>
                <w:lang w:val="zh-CN"/>
              </w:rPr>
              <w:t>吉环建字</w:t>
            </w:r>
            <w:r>
              <w:rPr>
                <w:rFonts w:eastAsia="宋体" w:cs="Times New Roman"/>
                <w:snapToGrid w:val="0"/>
                <w:kern w:val="0"/>
                <w:sz w:val="21"/>
                <w:szCs w:val="21"/>
                <w:lang w:val="zh-CN"/>
              </w:rPr>
              <w:t>[2004]135</w:t>
            </w:r>
            <w:r>
              <w:rPr>
                <w:rFonts w:eastAsia="宋体" w:cs="Times New Roman"/>
                <w:snapToGrid w:val="0"/>
                <w:kern w:val="0"/>
                <w:sz w:val="21"/>
                <w:szCs w:val="21"/>
                <w:lang w:val="zh-CN"/>
              </w:rPr>
              <w:t>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bCs/>
                <w:sz w:val="21"/>
                <w:szCs w:val="21"/>
              </w:rPr>
              <w:t>2004.9.16</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在原有</w:t>
            </w:r>
            <w:r>
              <w:rPr>
                <w:rFonts w:eastAsia="宋体" w:cs="Times New Roman"/>
                <w:sz w:val="21"/>
                <w:szCs w:val="21"/>
              </w:rPr>
              <w:t>850t/d</w:t>
            </w:r>
            <w:r>
              <w:rPr>
                <w:rFonts w:eastAsia="宋体" w:cs="Times New Roman"/>
                <w:sz w:val="21"/>
                <w:szCs w:val="21"/>
              </w:rPr>
              <w:t>选矿厂东侧新建日处理</w:t>
            </w:r>
            <w:r>
              <w:rPr>
                <w:rFonts w:eastAsia="宋体" w:cs="Times New Roman" w:hint="eastAsia"/>
                <w:sz w:val="21"/>
                <w:szCs w:val="21"/>
              </w:rPr>
              <w:t>矿石</w:t>
            </w:r>
            <w:r>
              <w:rPr>
                <w:rFonts w:eastAsia="宋体" w:cs="Times New Roman"/>
                <w:sz w:val="21"/>
                <w:szCs w:val="21"/>
              </w:rPr>
              <w:t>4000t/d</w:t>
            </w:r>
            <w:r>
              <w:rPr>
                <w:rFonts w:eastAsia="宋体" w:cs="Times New Roman"/>
                <w:sz w:val="21"/>
                <w:szCs w:val="21"/>
              </w:rPr>
              <w:t>的选矿厂，形成年采矿石</w:t>
            </w:r>
            <w:r>
              <w:rPr>
                <w:rFonts w:eastAsia="宋体" w:cs="Times New Roman"/>
                <w:sz w:val="21"/>
                <w:szCs w:val="21"/>
              </w:rPr>
              <w:t>132</w:t>
            </w:r>
            <w:r>
              <w:rPr>
                <w:rFonts w:eastAsia="宋体" w:cs="Times New Roman"/>
                <w:sz w:val="21"/>
                <w:szCs w:val="21"/>
              </w:rPr>
              <w:t>万</w:t>
            </w:r>
            <w:r>
              <w:rPr>
                <w:rFonts w:eastAsia="宋体" w:cs="Times New Roman"/>
                <w:sz w:val="21"/>
                <w:szCs w:val="21"/>
              </w:rPr>
              <w:t>t</w:t>
            </w:r>
            <w:r>
              <w:rPr>
                <w:rFonts w:eastAsia="宋体" w:cs="Times New Roman"/>
                <w:sz w:val="21"/>
                <w:szCs w:val="21"/>
              </w:rPr>
              <w:t>、生产精矿</w:t>
            </w:r>
            <w:r>
              <w:rPr>
                <w:rFonts w:eastAsia="宋体" w:cs="Times New Roman"/>
                <w:sz w:val="21"/>
                <w:szCs w:val="21"/>
              </w:rPr>
              <w:t>2.97</w:t>
            </w:r>
            <w:r>
              <w:rPr>
                <w:rFonts w:eastAsia="宋体" w:cs="Times New Roman"/>
                <w:sz w:val="21"/>
                <w:szCs w:val="21"/>
              </w:rPr>
              <w:t>万</w:t>
            </w:r>
            <w:r>
              <w:rPr>
                <w:rFonts w:eastAsia="宋体" w:cs="Times New Roman"/>
                <w:sz w:val="21"/>
                <w:szCs w:val="21"/>
              </w:rPr>
              <w:t>t</w:t>
            </w:r>
            <w:r>
              <w:rPr>
                <w:rFonts w:eastAsia="宋体" w:cs="Times New Roman"/>
                <w:sz w:val="21"/>
                <w:szCs w:val="21"/>
              </w:rPr>
              <w:t>的生产能力。</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2004.8</w:t>
            </w:r>
          </w:p>
        </w:tc>
        <w:tc>
          <w:tcPr>
            <w:tcW w:w="397"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原吉林省环境保护局</w:t>
            </w:r>
          </w:p>
        </w:tc>
        <w:tc>
          <w:tcPr>
            <w:tcW w:w="396"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吉环验</w:t>
            </w:r>
            <w:r>
              <w:rPr>
                <w:rFonts w:eastAsia="宋体" w:cs="Times New Roman"/>
                <w:kern w:val="0"/>
                <w:sz w:val="21"/>
                <w:szCs w:val="21"/>
              </w:rPr>
              <w:t>[2006]21</w:t>
            </w:r>
            <w:r>
              <w:rPr>
                <w:rFonts w:eastAsia="宋体" w:cs="Times New Roman"/>
                <w:kern w:val="0"/>
                <w:sz w:val="21"/>
                <w:szCs w:val="21"/>
              </w:rPr>
              <w:t>号</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2006.7.3</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p>
        </w:tc>
        <w:tc>
          <w:tcPr>
            <w:tcW w:w="67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珲春紫金矿业有限公司曙光金铜矿</w:t>
            </w:r>
            <w:r>
              <w:rPr>
                <w:rFonts w:eastAsia="宋体" w:cs="Times New Roman"/>
                <w:sz w:val="21"/>
                <w:szCs w:val="21"/>
              </w:rPr>
              <w:t>9500t/d</w:t>
            </w:r>
            <w:r>
              <w:rPr>
                <w:rFonts w:eastAsia="宋体" w:cs="Times New Roman"/>
                <w:sz w:val="21"/>
                <w:szCs w:val="21"/>
              </w:rPr>
              <w:t>改扩建项目</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原吉林省环境保护局</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snapToGrid w:val="0"/>
                <w:kern w:val="0"/>
                <w:sz w:val="21"/>
                <w:szCs w:val="21"/>
                <w:lang w:val="zh-CN"/>
              </w:rPr>
              <w:t>吉环建字</w:t>
            </w:r>
            <w:r>
              <w:rPr>
                <w:rFonts w:eastAsia="宋体" w:cs="Times New Roman"/>
                <w:snapToGrid w:val="0"/>
                <w:kern w:val="0"/>
                <w:sz w:val="21"/>
                <w:szCs w:val="21"/>
                <w:lang w:val="zh-CN"/>
              </w:rPr>
              <w:t>[2007]37</w:t>
            </w:r>
            <w:r>
              <w:rPr>
                <w:rFonts w:eastAsia="宋体" w:cs="Times New Roman"/>
                <w:snapToGrid w:val="0"/>
                <w:kern w:val="0"/>
                <w:sz w:val="21"/>
                <w:szCs w:val="21"/>
                <w:lang w:val="zh-CN"/>
              </w:rPr>
              <w:t>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bCs/>
                <w:sz w:val="21"/>
                <w:szCs w:val="21"/>
              </w:rPr>
              <w:t>2007.2.14</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新增采矿规模为</w:t>
            </w:r>
            <w:r>
              <w:rPr>
                <w:rFonts w:eastAsia="宋体" w:cs="Times New Roman"/>
                <w:sz w:val="21"/>
                <w:szCs w:val="21"/>
              </w:rPr>
              <w:t>9500t/d</w:t>
            </w:r>
            <w:r>
              <w:rPr>
                <w:rFonts w:eastAsia="宋体" w:cs="Times New Roman"/>
                <w:sz w:val="21"/>
                <w:szCs w:val="21"/>
              </w:rPr>
              <w:t>，利用改造现有选矿厂新增能力</w:t>
            </w:r>
            <w:r>
              <w:rPr>
                <w:rFonts w:eastAsia="宋体" w:cs="Times New Roman"/>
                <w:sz w:val="21"/>
                <w:szCs w:val="21"/>
              </w:rPr>
              <w:t>1500t/d</w:t>
            </w:r>
            <w:r>
              <w:rPr>
                <w:rFonts w:eastAsia="宋体" w:cs="Times New Roman"/>
                <w:sz w:val="21"/>
                <w:szCs w:val="21"/>
              </w:rPr>
              <w:t>，新建选矿厂能力</w:t>
            </w:r>
            <w:r>
              <w:rPr>
                <w:rFonts w:eastAsia="宋体" w:cs="Times New Roman"/>
                <w:sz w:val="21"/>
                <w:szCs w:val="21"/>
              </w:rPr>
              <w:t>8000t/d</w:t>
            </w:r>
            <w:r>
              <w:rPr>
                <w:rFonts w:eastAsia="宋体" w:cs="Times New Roman"/>
                <w:sz w:val="21"/>
                <w:szCs w:val="21"/>
              </w:rPr>
              <w:t>。</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2008.10</w:t>
            </w:r>
          </w:p>
        </w:tc>
        <w:tc>
          <w:tcPr>
            <w:tcW w:w="397"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吉林省环境保护厅</w:t>
            </w:r>
          </w:p>
        </w:tc>
        <w:tc>
          <w:tcPr>
            <w:tcW w:w="396"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吉环行审字</w:t>
            </w:r>
            <w:r>
              <w:rPr>
                <w:rFonts w:eastAsia="宋体" w:cs="Times New Roman"/>
                <w:kern w:val="0"/>
                <w:sz w:val="21"/>
                <w:szCs w:val="21"/>
              </w:rPr>
              <w:t>[2009]3074</w:t>
            </w:r>
            <w:r>
              <w:rPr>
                <w:rFonts w:eastAsia="宋体" w:cs="Times New Roman"/>
                <w:kern w:val="0"/>
                <w:sz w:val="21"/>
                <w:szCs w:val="21"/>
              </w:rPr>
              <w:t>号</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2009.10.20</w:t>
            </w:r>
          </w:p>
        </w:tc>
      </w:tr>
      <w:tr w:rsidR="00824C6B">
        <w:tc>
          <w:tcPr>
            <w:tcW w:w="157"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3</w:t>
            </w:r>
          </w:p>
        </w:tc>
        <w:tc>
          <w:tcPr>
            <w:tcW w:w="675"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珲春紫金矿业有限公司曙光金铜矿废石综合利用项目</w:t>
            </w:r>
          </w:p>
        </w:tc>
        <w:tc>
          <w:tcPr>
            <w:tcW w:w="248"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吉林省环境保护厅</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snapToGrid w:val="0"/>
                <w:kern w:val="0"/>
                <w:sz w:val="21"/>
                <w:szCs w:val="21"/>
                <w:lang w:val="zh-CN"/>
              </w:rPr>
              <w:t>吉环审字</w:t>
            </w:r>
            <w:r>
              <w:rPr>
                <w:rFonts w:eastAsia="宋体" w:cs="Times New Roman"/>
                <w:snapToGrid w:val="0"/>
                <w:kern w:val="0"/>
                <w:sz w:val="21"/>
                <w:szCs w:val="21"/>
                <w:lang w:val="zh-CN"/>
              </w:rPr>
              <w:t>[2012]178</w:t>
            </w:r>
            <w:r>
              <w:rPr>
                <w:rFonts w:eastAsia="宋体" w:cs="Times New Roman"/>
                <w:snapToGrid w:val="0"/>
                <w:kern w:val="0"/>
                <w:sz w:val="21"/>
                <w:szCs w:val="21"/>
                <w:lang w:val="zh-CN"/>
              </w:rPr>
              <w:t>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2012.7.31</w:t>
            </w:r>
          </w:p>
          <w:p w:rsidR="00824C6B" w:rsidRDefault="00824C6B">
            <w:pPr>
              <w:adjustRightInd w:val="0"/>
              <w:snapToGrid w:val="0"/>
              <w:spacing w:line="240" w:lineRule="auto"/>
              <w:ind w:firstLineChars="0" w:firstLine="0"/>
              <w:jc w:val="center"/>
              <w:rPr>
                <w:rFonts w:eastAsia="宋体" w:cs="Times New Roman"/>
                <w:sz w:val="21"/>
                <w:szCs w:val="21"/>
              </w:rPr>
            </w:pP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拆除现有处理原矿规模</w:t>
            </w:r>
            <w:r>
              <w:rPr>
                <w:rFonts w:eastAsia="宋体" w:cs="Times New Roman"/>
                <w:sz w:val="21"/>
                <w:szCs w:val="21"/>
              </w:rPr>
              <w:t>850t/d</w:t>
            </w:r>
            <w:r>
              <w:rPr>
                <w:rFonts w:eastAsia="宋体" w:cs="Times New Roman"/>
                <w:sz w:val="21"/>
                <w:szCs w:val="21"/>
              </w:rPr>
              <w:t>的一选厂，在原址新建利用北山矿段</w:t>
            </w:r>
            <w:r>
              <w:rPr>
                <w:rFonts w:eastAsia="宋体" w:cs="Times New Roman"/>
                <w:sz w:val="21"/>
                <w:szCs w:val="21"/>
              </w:rPr>
              <w:t>1</w:t>
            </w:r>
            <w:r>
              <w:rPr>
                <w:rFonts w:eastAsia="宋体" w:cs="Times New Roman"/>
                <w:sz w:val="21"/>
                <w:szCs w:val="21"/>
              </w:rPr>
              <w:t>号、</w:t>
            </w:r>
            <w:r>
              <w:rPr>
                <w:rFonts w:eastAsia="宋体" w:cs="Times New Roman"/>
                <w:sz w:val="21"/>
                <w:szCs w:val="21"/>
              </w:rPr>
              <w:t>2</w:t>
            </w:r>
            <w:r>
              <w:rPr>
                <w:rFonts w:eastAsia="宋体" w:cs="Times New Roman"/>
                <w:sz w:val="21"/>
                <w:szCs w:val="21"/>
              </w:rPr>
              <w:t>号矿体露天采场内当量铜品位</w:t>
            </w:r>
            <w:r>
              <w:rPr>
                <w:rFonts w:eastAsia="宋体" w:cs="Times New Roman"/>
                <w:sz w:val="21"/>
                <w:szCs w:val="21"/>
              </w:rPr>
              <w:t>0.225~0.30%</w:t>
            </w:r>
            <w:r>
              <w:rPr>
                <w:rFonts w:eastAsia="宋体" w:cs="Times New Roman"/>
                <w:sz w:val="21"/>
                <w:szCs w:val="21"/>
              </w:rPr>
              <w:t>可综合利用废石及历年采出并保护性堆存的可综合利用废石为原料，废石综合利用规模</w:t>
            </w:r>
            <w:r>
              <w:rPr>
                <w:rFonts w:eastAsia="宋体" w:cs="Times New Roman"/>
                <w:sz w:val="21"/>
                <w:szCs w:val="21"/>
              </w:rPr>
              <w:t>10000t/d</w:t>
            </w:r>
            <w:r>
              <w:rPr>
                <w:rFonts w:eastAsia="宋体" w:cs="Times New Roman"/>
                <w:sz w:val="21"/>
                <w:szCs w:val="21"/>
              </w:rPr>
              <w:t>选厂，在矿区现有尾矿库东侧</w:t>
            </w:r>
            <w:r>
              <w:rPr>
                <w:rFonts w:eastAsia="宋体" w:cs="Times New Roman"/>
                <w:sz w:val="21"/>
                <w:szCs w:val="21"/>
              </w:rPr>
              <w:t>1000m</w:t>
            </w:r>
            <w:r>
              <w:rPr>
                <w:rFonts w:eastAsia="宋体" w:cs="Times New Roman"/>
                <w:sz w:val="21"/>
                <w:szCs w:val="21"/>
              </w:rPr>
              <w:t>山沟内（与现有尾矿库隔山）新建尾矿库，在矿区的东北处沟谷内新建</w:t>
            </w:r>
            <w:r>
              <w:rPr>
                <w:rFonts w:eastAsia="宋体" w:cs="Times New Roman"/>
                <w:sz w:val="21"/>
                <w:szCs w:val="21"/>
              </w:rPr>
              <w:t>1#</w:t>
            </w:r>
            <w:r>
              <w:rPr>
                <w:rFonts w:eastAsia="宋体" w:cs="Times New Roman"/>
                <w:sz w:val="21"/>
                <w:szCs w:val="21"/>
              </w:rPr>
              <w:t>排土场和</w:t>
            </w:r>
            <w:r>
              <w:rPr>
                <w:rFonts w:eastAsia="宋体" w:cs="Times New Roman"/>
                <w:sz w:val="21"/>
                <w:szCs w:val="21"/>
              </w:rPr>
              <w:t>2#</w:t>
            </w:r>
            <w:r>
              <w:rPr>
                <w:rFonts w:eastAsia="宋体" w:cs="Times New Roman"/>
                <w:sz w:val="21"/>
                <w:szCs w:val="21"/>
              </w:rPr>
              <w:t>排土场。产品方案为浮选铜金精矿及少量重选合质金，产品外销。</w:t>
            </w:r>
          </w:p>
        </w:tc>
        <w:tc>
          <w:tcPr>
            <w:tcW w:w="350"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2014.11</w:t>
            </w:r>
          </w:p>
        </w:tc>
        <w:tc>
          <w:tcPr>
            <w:tcW w:w="397" w:type="pct"/>
            <w:vMerge w:val="restar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吉林省环境保护厅</w:t>
            </w:r>
          </w:p>
        </w:tc>
        <w:tc>
          <w:tcPr>
            <w:tcW w:w="396" w:type="pct"/>
            <w:vMerge w:val="restar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吉环审验字</w:t>
            </w:r>
            <w:r>
              <w:rPr>
                <w:rFonts w:eastAsia="宋体" w:cs="Times New Roman"/>
                <w:kern w:val="0"/>
                <w:sz w:val="21"/>
                <w:szCs w:val="21"/>
              </w:rPr>
              <w:t>[2017]3</w:t>
            </w:r>
            <w:r>
              <w:rPr>
                <w:rFonts w:eastAsia="宋体" w:cs="Times New Roman"/>
                <w:kern w:val="0"/>
                <w:sz w:val="21"/>
                <w:szCs w:val="21"/>
              </w:rPr>
              <w:t>号</w:t>
            </w:r>
          </w:p>
        </w:tc>
        <w:tc>
          <w:tcPr>
            <w:tcW w:w="444"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2017.1.5</w:t>
            </w:r>
          </w:p>
        </w:tc>
      </w:tr>
      <w:tr w:rsidR="00824C6B">
        <w:tc>
          <w:tcPr>
            <w:tcW w:w="157"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675"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248"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吉林省环境保护厅</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snapToGrid w:val="0"/>
                <w:kern w:val="0"/>
                <w:sz w:val="21"/>
                <w:szCs w:val="21"/>
                <w:lang w:val="zh-CN"/>
              </w:rPr>
              <w:t>吉环审字</w:t>
            </w:r>
            <w:r>
              <w:rPr>
                <w:rFonts w:eastAsia="宋体" w:cs="Times New Roman"/>
                <w:snapToGrid w:val="0"/>
                <w:kern w:val="0"/>
                <w:sz w:val="21"/>
                <w:szCs w:val="21"/>
                <w:lang w:val="zh-CN"/>
              </w:rPr>
              <w:t>[2013]103</w:t>
            </w:r>
            <w:r>
              <w:rPr>
                <w:rFonts w:eastAsia="宋体" w:cs="Times New Roman"/>
                <w:snapToGrid w:val="0"/>
                <w:kern w:val="0"/>
                <w:sz w:val="21"/>
                <w:szCs w:val="21"/>
                <w:lang w:val="zh-CN"/>
              </w:rPr>
              <w:t>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2013.5.10</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新建尾矿库及排土场由一般固体废物</w:t>
            </w:r>
            <w:r>
              <w:rPr>
                <w:rFonts w:ascii="宋体" w:eastAsia="宋体" w:hAnsi="宋体" w:cs="宋体" w:hint="eastAsia"/>
                <w:sz w:val="21"/>
                <w:szCs w:val="21"/>
              </w:rPr>
              <w:t>Ⅱ</w:t>
            </w:r>
            <w:r>
              <w:rPr>
                <w:rFonts w:eastAsia="宋体" w:cs="Times New Roman"/>
                <w:sz w:val="21"/>
                <w:szCs w:val="21"/>
              </w:rPr>
              <w:t>类场变更为</w:t>
            </w:r>
            <w:r>
              <w:rPr>
                <w:rFonts w:ascii="宋体" w:eastAsia="宋体" w:hAnsi="宋体" w:cs="宋体" w:hint="eastAsia"/>
                <w:sz w:val="21"/>
                <w:szCs w:val="21"/>
              </w:rPr>
              <w:t>Ⅰ</w:t>
            </w:r>
            <w:r>
              <w:rPr>
                <w:rFonts w:eastAsia="宋体" w:cs="Times New Roman"/>
                <w:sz w:val="21"/>
                <w:szCs w:val="21"/>
              </w:rPr>
              <w:t>类场，其他建设内容、环保措施、建设规模和产品方案均保持不变。</w:t>
            </w:r>
          </w:p>
        </w:tc>
        <w:tc>
          <w:tcPr>
            <w:tcW w:w="350"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397" w:type="pct"/>
            <w:vMerge/>
            <w:vAlign w:val="center"/>
          </w:tcPr>
          <w:p w:rsidR="00824C6B" w:rsidRDefault="00824C6B">
            <w:pPr>
              <w:autoSpaceDE w:val="0"/>
              <w:autoSpaceDN w:val="0"/>
              <w:adjustRightInd w:val="0"/>
              <w:snapToGrid w:val="0"/>
              <w:spacing w:line="240" w:lineRule="auto"/>
              <w:ind w:firstLineChars="0" w:firstLine="0"/>
              <w:jc w:val="center"/>
              <w:rPr>
                <w:rFonts w:eastAsia="宋体" w:cs="Times New Roman"/>
                <w:kern w:val="0"/>
                <w:sz w:val="21"/>
                <w:szCs w:val="21"/>
              </w:rPr>
            </w:pPr>
          </w:p>
        </w:tc>
        <w:tc>
          <w:tcPr>
            <w:tcW w:w="396" w:type="pct"/>
            <w:vMerge/>
            <w:vAlign w:val="center"/>
          </w:tcPr>
          <w:p w:rsidR="00824C6B" w:rsidRDefault="00824C6B">
            <w:pPr>
              <w:autoSpaceDE w:val="0"/>
              <w:autoSpaceDN w:val="0"/>
              <w:adjustRightInd w:val="0"/>
              <w:snapToGrid w:val="0"/>
              <w:spacing w:line="240" w:lineRule="auto"/>
              <w:ind w:firstLineChars="0" w:firstLine="0"/>
              <w:jc w:val="center"/>
              <w:rPr>
                <w:rFonts w:eastAsia="宋体" w:cs="Times New Roman"/>
                <w:kern w:val="0"/>
                <w:sz w:val="21"/>
                <w:szCs w:val="21"/>
              </w:rPr>
            </w:pPr>
          </w:p>
        </w:tc>
        <w:tc>
          <w:tcPr>
            <w:tcW w:w="444"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4</w:t>
            </w:r>
          </w:p>
        </w:tc>
        <w:tc>
          <w:tcPr>
            <w:tcW w:w="675"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尾矿浓密输送系统及相关辅助设施改造项目</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snapToGrid w:val="0"/>
                <w:kern w:val="0"/>
                <w:sz w:val="21"/>
                <w:szCs w:val="21"/>
                <w:lang w:val="zh-CN"/>
              </w:rPr>
              <w:t>珲环建（表）字</w:t>
            </w:r>
            <w:r>
              <w:rPr>
                <w:rFonts w:eastAsia="宋体" w:cs="Times New Roman"/>
                <w:snapToGrid w:val="0"/>
                <w:kern w:val="0"/>
                <w:sz w:val="21"/>
                <w:szCs w:val="21"/>
                <w:lang w:val="zh-CN"/>
              </w:rPr>
              <w:t>[201</w:t>
            </w:r>
            <w:r>
              <w:rPr>
                <w:rFonts w:eastAsia="宋体" w:cs="Times New Roman"/>
                <w:snapToGrid w:val="0"/>
                <w:kern w:val="0"/>
                <w:sz w:val="21"/>
                <w:szCs w:val="21"/>
              </w:rPr>
              <w:t>2</w:t>
            </w:r>
            <w:r>
              <w:rPr>
                <w:rFonts w:eastAsia="宋体" w:cs="Times New Roman"/>
                <w:snapToGrid w:val="0"/>
                <w:kern w:val="0"/>
                <w:sz w:val="21"/>
                <w:szCs w:val="21"/>
                <w:lang w:val="zh-CN"/>
              </w:rPr>
              <w:t>]</w:t>
            </w:r>
            <w:r>
              <w:rPr>
                <w:rFonts w:eastAsia="宋体" w:cs="Times New Roman"/>
                <w:snapToGrid w:val="0"/>
                <w:kern w:val="0"/>
                <w:sz w:val="21"/>
                <w:szCs w:val="21"/>
              </w:rPr>
              <w:t>45</w:t>
            </w:r>
            <w:r>
              <w:rPr>
                <w:rFonts w:eastAsia="宋体" w:cs="Times New Roman"/>
                <w:snapToGrid w:val="0"/>
                <w:kern w:val="0"/>
                <w:sz w:val="21"/>
                <w:szCs w:val="21"/>
                <w:lang w:val="zh-CN"/>
              </w:rPr>
              <w:t>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2012.11.30</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新建一套尾矿浓缩输送系统及相应的供电、供水、采暖、通风等设施。新建尾矿浓缩输送系统处理能力</w:t>
            </w:r>
            <w:r>
              <w:rPr>
                <w:rFonts w:eastAsia="宋体" w:cs="Times New Roman"/>
                <w:sz w:val="21"/>
                <w:szCs w:val="21"/>
              </w:rPr>
              <w:t>17886.0t/d</w:t>
            </w:r>
            <w:r>
              <w:rPr>
                <w:rFonts w:eastAsia="宋体" w:cs="Times New Roman"/>
                <w:sz w:val="21"/>
                <w:szCs w:val="21"/>
              </w:rPr>
              <w:t>。</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2014.12</w:t>
            </w:r>
          </w:p>
        </w:tc>
        <w:tc>
          <w:tcPr>
            <w:tcW w:w="397"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39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2014.12.23</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5</w:t>
            </w:r>
          </w:p>
        </w:tc>
        <w:tc>
          <w:tcPr>
            <w:tcW w:w="675"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珲春紫金矿业有限公司曙光金铜矿</w:t>
            </w:r>
            <w:r>
              <w:rPr>
                <w:rFonts w:eastAsia="宋体" w:cs="Times New Roman"/>
                <w:sz w:val="21"/>
                <w:szCs w:val="21"/>
              </w:rPr>
              <w:t>9500t/d</w:t>
            </w:r>
            <w:r>
              <w:rPr>
                <w:rFonts w:eastAsia="宋体" w:cs="Times New Roman"/>
                <w:sz w:val="21"/>
                <w:szCs w:val="21"/>
              </w:rPr>
              <w:t>尾矿库（标高</w:t>
            </w:r>
            <w:r>
              <w:rPr>
                <w:rFonts w:eastAsia="宋体" w:cs="Times New Roman"/>
                <w:sz w:val="21"/>
                <w:szCs w:val="21"/>
              </w:rPr>
              <w:t>435m</w:t>
            </w:r>
            <w:r>
              <w:rPr>
                <w:rFonts w:eastAsia="宋体" w:cs="Times New Roman"/>
                <w:sz w:val="21"/>
                <w:szCs w:val="21"/>
              </w:rPr>
              <w:t>以上部分）排水系统改造项目</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kern w:val="0"/>
                <w:sz w:val="21"/>
                <w:szCs w:val="21"/>
              </w:rPr>
              <w:t>珲环建（表）字</w:t>
            </w:r>
            <w:r>
              <w:rPr>
                <w:rFonts w:eastAsia="宋体" w:cs="Times New Roman"/>
                <w:kern w:val="0"/>
                <w:sz w:val="21"/>
                <w:szCs w:val="21"/>
              </w:rPr>
              <w:t>[2013]19</w:t>
            </w:r>
            <w:r>
              <w:rPr>
                <w:rFonts w:eastAsia="宋体" w:cs="Times New Roman"/>
                <w:kern w:val="0"/>
                <w:sz w:val="21"/>
                <w:szCs w:val="21"/>
              </w:rPr>
              <w:t>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2013.10.28</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建设堆积标高</w:t>
            </w:r>
            <w:r>
              <w:rPr>
                <w:rFonts w:eastAsia="宋体" w:cs="Times New Roman"/>
                <w:sz w:val="21"/>
                <w:szCs w:val="21"/>
              </w:rPr>
              <w:t>435m</w:t>
            </w:r>
            <w:r>
              <w:rPr>
                <w:rFonts w:eastAsia="宋体" w:cs="Times New Roman"/>
                <w:sz w:val="21"/>
                <w:szCs w:val="21"/>
              </w:rPr>
              <w:t>以上部分的排水设施、回水系统、坝体观测设施，同时对原排水系统予以封堵。</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2014.9</w:t>
            </w:r>
          </w:p>
        </w:tc>
        <w:tc>
          <w:tcPr>
            <w:tcW w:w="397"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39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2014.12.23</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6</w:t>
            </w:r>
          </w:p>
        </w:tc>
        <w:tc>
          <w:tcPr>
            <w:tcW w:w="675"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sz w:val="21"/>
                <w:szCs w:val="21"/>
              </w:rPr>
            </w:pPr>
            <w:r>
              <w:rPr>
                <w:rFonts w:eastAsia="宋体" w:cs="Times New Roman"/>
                <w:kern w:val="0"/>
                <w:sz w:val="21"/>
                <w:szCs w:val="21"/>
              </w:rPr>
              <w:t>珲春紫金矿业有限公司</w:t>
            </w:r>
            <w:r>
              <w:rPr>
                <w:rFonts w:eastAsia="宋体" w:cs="Times New Roman"/>
                <w:kern w:val="0"/>
                <w:sz w:val="21"/>
                <w:szCs w:val="21"/>
              </w:rPr>
              <w:t>200m</w:t>
            </w:r>
            <w:r>
              <w:rPr>
                <w:rFonts w:eastAsia="宋体" w:cs="Times New Roman"/>
                <w:kern w:val="0"/>
                <w:sz w:val="21"/>
                <w:szCs w:val="21"/>
                <w:vertAlign w:val="superscript"/>
              </w:rPr>
              <w:t>3</w:t>
            </w:r>
            <w:r>
              <w:rPr>
                <w:rFonts w:eastAsia="宋体" w:cs="Times New Roman"/>
                <w:kern w:val="0"/>
                <w:sz w:val="21"/>
                <w:szCs w:val="21"/>
              </w:rPr>
              <w:t xml:space="preserve">/d </w:t>
            </w:r>
            <w:r>
              <w:rPr>
                <w:rFonts w:eastAsia="宋体" w:cs="Times New Roman"/>
                <w:kern w:val="0"/>
                <w:sz w:val="21"/>
                <w:szCs w:val="21"/>
              </w:rPr>
              <w:t>生活污水生态处理工程</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kern w:val="0"/>
                <w:sz w:val="21"/>
                <w:szCs w:val="21"/>
              </w:rPr>
              <w:t>珲环建（表）字</w:t>
            </w:r>
            <w:r>
              <w:rPr>
                <w:rFonts w:eastAsia="宋体" w:cs="Times New Roman"/>
                <w:kern w:val="0"/>
                <w:sz w:val="21"/>
                <w:szCs w:val="21"/>
              </w:rPr>
              <w:t>[2014]16</w:t>
            </w:r>
            <w:r>
              <w:rPr>
                <w:rFonts w:eastAsia="宋体" w:cs="Times New Roman"/>
                <w:kern w:val="0"/>
                <w:sz w:val="21"/>
                <w:szCs w:val="21"/>
              </w:rPr>
              <w:t>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2014.8.14</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建设设计规模为</w:t>
            </w:r>
            <w:r>
              <w:rPr>
                <w:rFonts w:eastAsia="宋体" w:cs="Times New Roman"/>
                <w:sz w:val="21"/>
                <w:szCs w:val="21"/>
              </w:rPr>
              <w:t>200m</w:t>
            </w:r>
            <w:r>
              <w:rPr>
                <w:rFonts w:eastAsia="宋体" w:cs="Times New Roman"/>
                <w:sz w:val="21"/>
                <w:szCs w:val="21"/>
                <w:vertAlign w:val="superscript"/>
              </w:rPr>
              <w:t>3</w:t>
            </w:r>
            <w:r>
              <w:rPr>
                <w:rFonts w:eastAsia="宋体" w:cs="Times New Roman"/>
                <w:sz w:val="21"/>
                <w:szCs w:val="21"/>
              </w:rPr>
              <w:t>/d</w:t>
            </w:r>
            <w:r>
              <w:rPr>
                <w:rFonts w:eastAsia="宋体" w:cs="Times New Roman"/>
                <w:sz w:val="21"/>
                <w:szCs w:val="21"/>
              </w:rPr>
              <w:t>生活污水处理设施。工程由污水收集管网系统和污水生态处理设施组成，占地面积</w:t>
            </w:r>
            <w:r>
              <w:rPr>
                <w:rFonts w:eastAsia="宋体" w:cs="Times New Roman"/>
                <w:sz w:val="21"/>
                <w:szCs w:val="21"/>
              </w:rPr>
              <w:t>254.5m</w:t>
            </w:r>
            <w:r>
              <w:rPr>
                <w:rFonts w:eastAsia="宋体" w:cs="Times New Roman"/>
                <w:sz w:val="21"/>
                <w:szCs w:val="21"/>
                <w:vertAlign w:val="superscript"/>
              </w:rPr>
              <w:t>2</w:t>
            </w:r>
            <w:r>
              <w:rPr>
                <w:rFonts w:eastAsia="宋体" w:cs="Times New Roman"/>
                <w:sz w:val="21"/>
                <w:szCs w:val="21"/>
              </w:rPr>
              <w:t>，建筑面积</w:t>
            </w:r>
            <w:r>
              <w:rPr>
                <w:rFonts w:eastAsia="宋体" w:cs="Times New Roman"/>
                <w:sz w:val="21"/>
                <w:szCs w:val="21"/>
              </w:rPr>
              <w:t>230m</w:t>
            </w:r>
            <w:r>
              <w:rPr>
                <w:rFonts w:eastAsia="宋体" w:cs="Times New Roman"/>
                <w:sz w:val="21"/>
                <w:szCs w:val="21"/>
                <w:vertAlign w:val="superscript"/>
              </w:rPr>
              <w:t>2</w:t>
            </w:r>
            <w:r>
              <w:rPr>
                <w:rFonts w:eastAsia="宋体" w:cs="Times New Roman"/>
                <w:sz w:val="21"/>
                <w:szCs w:val="21"/>
              </w:rPr>
              <w:t>。</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2014.11</w:t>
            </w:r>
          </w:p>
        </w:tc>
        <w:tc>
          <w:tcPr>
            <w:tcW w:w="397"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39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吉环行审字</w:t>
            </w:r>
            <w:r>
              <w:rPr>
                <w:rFonts w:eastAsia="宋体" w:cs="Times New Roman"/>
                <w:kern w:val="0"/>
                <w:sz w:val="21"/>
                <w:szCs w:val="21"/>
              </w:rPr>
              <w:t>[2009]3074</w:t>
            </w:r>
            <w:r>
              <w:rPr>
                <w:rFonts w:eastAsia="宋体" w:cs="Times New Roman"/>
                <w:kern w:val="0"/>
                <w:sz w:val="21"/>
                <w:szCs w:val="21"/>
              </w:rPr>
              <w:t>号</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2014.12</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7</w:t>
            </w:r>
          </w:p>
        </w:tc>
        <w:tc>
          <w:tcPr>
            <w:tcW w:w="675"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珲春紫金曙光金铜矿尾矿库回水池及坝面排水沟改造工程</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464" w:type="pct"/>
            <w:gridSpan w:val="2"/>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珲环建（表）字</w:t>
            </w:r>
            <w:r>
              <w:rPr>
                <w:rFonts w:eastAsia="宋体" w:cs="Times New Roman"/>
                <w:kern w:val="0"/>
                <w:sz w:val="21"/>
                <w:szCs w:val="21"/>
              </w:rPr>
              <w:t>[2014]22</w:t>
            </w:r>
            <w:r>
              <w:rPr>
                <w:rFonts w:eastAsia="宋体" w:cs="Times New Roman"/>
                <w:kern w:val="0"/>
                <w:sz w:val="21"/>
                <w:szCs w:val="21"/>
              </w:rPr>
              <w:t>号</w:t>
            </w:r>
          </w:p>
        </w:tc>
        <w:tc>
          <w:tcPr>
            <w:tcW w:w="448" w:type="pct"/>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2014.12.9</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改造尾矿库回水池及堆积坝坝面排水沟。</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2014.10</w:t>
            </w:r>
          </w:p>
        </w:tc>
        <w:tc>
          <w:tcPr>
            <w:tcW w:w="397"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39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2015.1.6</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8</w:t>
            </w:r>
          </w:p>
        </w:tc>
        <w:tc>
          <w:tcPr>
            <w:tcW w:w="675"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珲春紫金矿业有限公司曙光金铜矿</w:t>
            </w:r>
            <w:r>
              <w:rPr>
                <w:rFonts w:eastAsia="宋体" w:cs="Times New Roman"/>
                <w:sz w:val="21"/>
                <w:szCs w:val="21"/>
              </w:rPr>
              <w:t>9500t/d</w:t>
            </w:r>
            <w:r>
              <w:rPr>
                <w:rFonts w:eastAsia="宋体" w:cs="Times New Roman"/>
                <w:sz w:val="21"/>
                <w:szCs w:val="21"/>
              </w:rPr>
              <w:t>改扩建项目尾矿库副坝及排水工程</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456" w:type="pct"/>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kern w:val="0"/>
                <w:sz w:val="21"/>
                <w:szCs w:val="21"/>
              </w:rPr>
              <w:t>珲环建（表）字</w:t>
            </w:r>
            <w:r>
              <w:rPr>
                <w:rFonts w:eastAsia="宋体" w:cs="Times New Roman"/>
                <w:kern w:val="0"/>
                <w:sz w:val="21"/>
                <w:szCs w:val="21"/>
              </w:rPr>
              <w:t>[2016]03</w:t>
            </w:r>
            <w:r>
              <w:rPr>
                <w:rFonts w:eastAsia="宋体" w:cs="Times New Roman"/>
                <w:kern w:val="0"/>
                <w:sz w:val="21"/>
                <w:szCs w:val="21"/>
              </w:rPr>
              <w:t>号</w:t>
            </w:r>
          </w:p>
        </w:tc>
        <w:tc>
          <w:tcPr>
            <w:tcW w:w="456" w:type="pct"/>
            <w:gridSpan w:val="2"/>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kern w:val="0"/>
                <w:sz w:val="21"/>
                <w:szCs w:val="21"/>
              </w:rPr>
              <w:t>2016.4</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位于珲春紫金矿业二期尾矿库内，建设副坝和排水系统，设在库尾左岸山脊垭口处，建设副坝，最大坝高</w:t>
            </w:r>
            <w:r>
              <w:rPr>
                <w:rFonts w:eastAsia="宋体" w:cs="Times New Roman"/>
                <w:sz w:val="21"/>
                <w:szCs w:val="21"/>
              </w:rPr>
              <w:t>11m</w:t>
            </w:r>
            <w:r>
              <w:rPr>
                <w:rFonts w:eastAsia="宋体" w:cs="Times New Roman"/>
                <w:sz w:val="21"/>
                <w:szCs w:val="21"/>
              </w:rPr>
              <w:t>，坝长</w:t>
            </w:r>
            <w:r>
              <w:rPr>
                <w:rFonts w:eastAsia="宋体" w:cs="Times New Roman"/>
                <w:sz w:val="21"/>
                <w:szCs w:val="21"/>
              </w:rPr>
              <w:t>305.2m</w:t>
            </w:r>
            <w:r>
              <w:rPr>
                <w:rFonts w:eastAsia="宋体" w:cs="Times New Roman"/>
                <w:sz w:val="21"/>
                <w:szCs w:val="21"/>
              </w:rPr>
              <w:t>。新增排水系统，排水井框架高</w:t>
            </w:r>
            <w:r>
              <w:rPr>
                <w:rFonts w:eastAsia="宋体" w:cs="Times New Roman"/>
                <w:sz w:val="21"/>
                <w:szCs w:val="21"/>
              </w:rPr>
              <w:t>10m</w:t>
            </w:r>
            <w:r>
              <w:rPr>
                <w:rFonts w:eastAsia="宋体" w:cs="Times New Roman"/>
                <w:sz w:val="21"/>
                <w:szCs w:val="21"/>
              </w:rPr>
              <w:t>，排水涵管厂</w:t>
            </w:r>
            <w:r>
              <w:rPr>
                <w:rFonts w:eastAsia="宋体" w:cs="Times New Roman"/>
                <w:sz w:val="21"/>
                <w:szCs w:val="21"/>
              </w:rPr>
              <w:t>61.63m</w:t>
            </w:r>
            <w:r>
              <w:rPr>
                <w:rFonts w:eastAsia="宋体" w:cs="Times New Roman"/>
                <w:sz w:val="21"/>
                <w:szCs w:val="21"/>
              </w:rPr>
              <w:t>。</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2016.10</w:t>
            </w:r>
          </w:p>
        </w:tc>
        <w:tc>
          <w:tcPr>
            <w:tcW w:w="793" w:type="pct"/>
            <w:gridSpan w:val="2"/>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企业自主验收</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kern w:val="0"/>
                <w:sz w:val="21"/>
                <w:szCs w:val="21"/>
              </w:rPr>
              <w:t>2018.3</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9</w:t>
            </w:r>
          </w:p>
        </w:tc>
        <w:tc>
          <w:tcPr>
            <w:tcW w:w="675"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化验室污水综合处理项目</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456" w:type="pct"/>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snapToGrid w:val="0"/>
                <w:kern w:val="0"/>
                <w:sz w:val="21"/>
                <w:szCs w:val="21"/>
                <w:lang w:val="zh-CN"/>
              </w:rPr>
              <w:t>珲环建（表）字</w:t>
            </w:r>
            <w:r>
              <w:rPr>
                <w:rFonts w:eastAsia="宋体" w:cs="Times New Roman"/>
                <w:snapToGrid w:val="0"/>
                <w:kern w:val="0"/>
                <w:sz w:val="21"/>
                <w:szCs w:val="21"/>
                <w:lang w:val="zh-CN"/>
              </w:rPr>
              <w:t>[201</w:t>
            </w:r>
            <w:r>
              <w:rPr>
                <w:rFonts w:eastAsia="宋体" w:cs="Times New Roman"/>
                <w:snapToGrid w:val="0"/>
                <w:kern w:val="0"/>
                <w:sz w:val="21"/>
                <w:szCs w:val="21"/>
              </w:rPr>
              <w:t>8</w:t>
            </w:r>
            <w:r>
              <w:rPr>
                <w:rFonts w:eastAsia="宋体" w:cs="Times New Roman"/>
                <w:snapToGrid w:val="0"/>
                <w:kern w:val="0"/>
                <w:sz w:val="21"/>
                <w:szCs w:val="21"/>
                <w:lang w:val="zh-CN"/>
              </w:rPr>
              <w:t>]</w:t>
            </w:r>
            <w:r>
              <w:rPr>
                <w:rFonts w:eastAsia="宋体" w:cs="Times New Roman"/>
                <w:snapToGrid w:val="0"/>
                <w:kern w:val="0"/>
                <w:sz w:val="21"/>
                <w:szCs w:val="21"/>
              </w:rPr>
              <w:t>20</w:t>
            </w:r>
            <w:r>
              <w:rPr>
                <w:rFonts w:eastAsia="宋体" w:cs="Times New Roman"/>
                <w:snapToGrid w:val="0"/>
                <w:kern w:val="0"/>
                <w:sz w:val="21"/>
                <w:szCs w:val="21"/>
                <w:lang w:val="zh-CN"/>
              </w:rPr>
              <w:t>号</w:t>
            </w:r>
          </w:p>
        </w:tc>
        <w:tc>
          <w:tcPr>
            <w:tcW w:w="456" w:type="pct"/>
            <w:gridSpan w:val="2"/>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2018.10.15</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建设</w:t>
            </w:r>
            <w:r>
              <w:rPr>
                <w:rFonts w:eastAsia="宋体" w:cs="Times New Roman"/>
                <w:sz w:val="21"/>
                <w:szCs w:val="21"/>
              </w:rPr>
              <w:t>1</w:t>
            </w:r>
            <w:r>
              <w:rPr>
                <w:rFonts w:eastAsia="宋体" w:cs="Times New Roman"/>
                <w:sz w:val="21"/>
                <w:szCs w:val="21"/>
              </w:rPr>
              <w:t>座污水处理系统，占地面积为</w:t>
            </w:r>
            <w:r>
              <w:rPr>
                <w:rFonts w:eastAsia="宋体" w:cs="Times New Roman"/>
                <w:sz w:val="21"/>
                <w:szCs w:val="21"/>
              </w:rPr>
              <w:t>15m</w:t>
            </w:r>
            <w:r>
              <w:rPr>
                <w:rFonts w:eastAsia="宋体" w:cs="Times New Roman"/>
                <w:sz w:val="21"/>
                <w:szCs w:val="21"/>
                <w:vertAlign w:val="superscript"/>
              </w:rPr>
              <w:t>2</w:t>
            </w:r>
            <w:r>
              <w:rPr>
                <w:rFonts w:eastAsia="宋体" w:cs="Times New Roman"/>
                <w:sz w:val="21"/>
                <w:szCs w:val="21"/>
              </w:rPr>
              <w:t>，采用</w:t>
            </w:r>
            <w:r>
              <w:rPr>
                <w:rFonts w:eastAsia="宋体" w:cs="Times New Roman"/>
                <w:sz w:val="21"/>
                <w:szCs w:val="21"/>
              </w:rPr>
              <w:t>“</w:t>
            </w:r>
            <w:r>
              <w:rPr>
                <w:rFonts w:eastAsia="宋体" w:cs="Times New Roman"/>
                <w:sz w:val="21"/>
                <w:szCs w:val="21"/>
              </w:rPr>
              <w:t>混凝气浮</w:t>
            </w:r>
            <w:r>
              <w:rPr>
                <w:rFonts w:eastAsia="宋体" w:cs="Times New Roman"/>
                <w:sz w:val="21"/>
                <w:szCs w:val="21"/>
              </w:rPr>
              <w:t>+</w:t>
            </w:r>
            <w:r>
              <w:rPr>
                <w:rFonts w:eastAsia="宋体" w:cs="Times New Roman"/>
                <w:sz w:val="21"/>
                <w:szCs w:val="21"/>
              </w:rPr>
              <w:t>生化反应</w:t>
            </w:r>
            <w:r>
              <w:rPr>
                <w:rFonts w:eastAsia="宋体" w:cs="Times New Roman"/>
                <w:sz w:val="21"/>
                <w:szCs w:val="21"/>
              </w:rPr>
              <w:t>+</w:t>
            </w:r>
            <w:r>
              <w:rPr>
                <w:rFonts w:eastAsia="宋体" w:cs="Times New Roman"/>
                <w:sz w:val="21"/>
                <w:szCs w:val="21"/>
              </w:rPr>
              <w:t>膜处理</w:t>
            </w:r>
            <w:r>
              <w:rPr>
                <w:rFonts w:eastAsia="宋体" w:cs="Times New Roman"/>
                <w:sz w:val="21"/>
                <w:szCs w:val="21"/>
              </w:rPr>
              <w:t>”</w:t>
            </w:r>
            <w:r>
              <w:rPr>
                <w:rFonts w:eastAsia="宋体" w:cs="Times New Roman"/>
                <w:sz w:val="21"/>
                <w:szCs w:val="21"/>
              </w:rPr>
              <w:t>工艺，处理规模为</w:t>
            </w:r>
            <w:r>
              <w:rPr>
                <w:rFonts w:eastAsia="宋体" w:cs="Times New Roman"/>
                <w:sz w:val="21"/>
                <w:szCs w:val="21"/>
              </w:rPr>
              <w:t>0.5m</w:t>
            </w:r>
            <w:r>
              <w:rPr>
                <w:rFonts w:eastAsia="宋体" w:cs="Times New Roman"/>
                <w:sz w:val="21"/>
                <w:szCs w:val="21"/>
                <w:vertAlign w:val="superscript"/>
              </w:rPr>
              <w:t>3</w:t>
            </w:r>
            <w:r>
              <w:rPr>
                <w:rFonts w:eastAsia="宋体" w:cs="Times New Roman"/>
                <w:sz w:val="21"/>
                <w:szCs w:val="21"/>
              </w:rPr>
              <w:t>/d</w:t>
            </w:r>
            <w:r>
              <w:rPr>
                <w:rFonts w:eastAsia="宋体" w:cs="Times New Roman"/>
                <w:sz w:val="21"/>
                <w:szCs w:val="21"/>
              </w:rPr>
              <w:t>。</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2019.1</w:t>
            </w:r>
          </w:p>
        </w:tc>
        <w:tc>
          <w:tcPr>
            <w:tcW w:w="793" w:type="pct"/>
            <w:gridSpan w:val="2"/>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企业自主验收</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2021.10.20</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10</w:t>
            </w:r>
          </w:p>
        </w:tc>
        <w:tc>
          <w:tcPr>
            <w:tcW w:w="675"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珲春紫金矿业有限公司锅炉房改造建设项目</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456" w:type="pct"/>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snapToGrid w:val="0"/>
                <w:kern w:val="0"/>
                <w:sz w:val="21"/>
                <w:szCs w:val="21"/>
                <w:lang w:val="zh-CN"/>
              </w:rPr>
              <w:t>珲环建（表）字</w:t>
            </w:r>
            <w:r>
              <w:rPr>
                <w:rFonts w:eastAsia="宋体" w:cs="Times New Roman"/>
                <w:snapToGrid w:val="0"/>
                <w:kern w:val="0"/>
                <w:sz w:val="21"/>
                <w:szCs w:val="21"/>
                <w:lang w:val="zh-CN"/>
              </w:rPr>
              <w:t>[2019]05</w:t>
            </w:r>
            <w:r>
              <w:rPr>
                <w:rFonts w:eastAsia="宋体" w:cs="Times New Roman"/>
                <w:snapToGrid w:val="0"/>
                <w:kern w:val="0"/>
                <w:sz w:val="21"/>
                <w:szCs w:val="21"/>
                <w:lang w:val="zh-CN"/>
              </w:rPr>
              <w:t>号</w:t>
            </w:r>
          </w:p>
        </w:tc>
        <w:tc>
          <w:tcPr>
            <w:tcW w:w="456" w:type="pct"/>
            <w:gridSpan w:val="2"/>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2019.3.5</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将</w:t>
            </w:r>
            <w:r>
              <w:rPr>
                <w:rFonts w:eastAsia="宋体" w:cs="Times New Roman"/>
                <w:sz w:val="21"/>
                <w:szCs w:val="21"/>
              </w:rPr>
              <w:t>2</w:t>
            </w:r>
            <w:r>
              <w:rPr>
                <w:rFonts w:eastAsia="宋体" w:cs="Times New Roman"/>
                <w:sz w:val="21"/>
                <w:szCs w:val="21"/>
              </w:rPr>
              <w:t>台</w:t>
            </w:r>
            <w:r>
              <w:rPr>
                <w:rFonts w:eastAsia="宋体" w:cs="Times New Roman"/>
                <w:sz w:val="21"/>
                <w:szCs w:val="21"/>
              </w:rPr>
              <w:t>10t/h</w:t>
            </w:r>
            <w:r>
              <w:rPr>
                <w:rFonts w:eastAsia="宋体" w:cs="Times New Roman"/>
                <w:sz w:val="21"/>
                <w:szCs w:val="21"/>
              </w:rPr>
              <w:t>燃煤锅炉进行除尘脱硫改造，除尘采用新建高效脉冲布袋除尘器，脱硫采用脱硫塔，脱硫剂为氢氧化钠。</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2019.12</w:t>
            </w:r>
          </w:p>
        </w:tc>
        <w:tc>
          <w:tcPr>
            <w:tcW w:w="793" w:type="pct"/>
            <w:gridSpan w:val="2"/>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企业自主验收</w:t>
            </w:r>
          </w:p>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珲环验固</w:t>
            </w:r>
            <w:r>
              <w:rPr>
                <w:rFonts w:eastAsia="宋体" w:cs="Times New Roman"/>
                <w:kern w:val="0"/>
                <w:sz w:val="21"/>
                <w:szCs w:val="21"/>
              </w:rPr>
              <w:t>2019020</w:t>
            </w:r>
            <w:r>
              <w:rPr>
                <w:rFonts w:eastAsia="宋体" w:cs="Times New Roman"/>
                <w:kern w:val="0"/>
                <w:sz w:val="21"/>
                <w:szCs w:val="21"/>
              </w:rPr>
              <w:t>号</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2019.12.18</w:t>
            </w:r>
          </w:p>
        </w:tc>
      </w:tr>
      <w:tr w:rsidR="00824C6B">
        <w:tc>
          <w:tcPr>
            <w:tcW w:w="157"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11</w:t>
            </w:r>
          </w:p>
        </w:tc>
        <w:tc>
          <w:tcPr>
            <w:tcW w:w="675"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珲春紫金矿业有限公司危险废物贮存库建设项目</w:t>
            </w:r>
          </w:p>
        </w:tc>
        <w:tc>
          <w:tcPr>
            <w:tcW w:w="248"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运行期</w:t>
            </w:r>
          </w:p>
        </w:tc>
        <w:tc>
          <w:tcPr>
            <w:tcW w:w="330"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珲春市环境保护局</w:t>
            </w:r>
          </w:p>
        </w:tc>
        <w:tc>
          <w:tcPr>
            <w:tcW w:w="456" w:type="pct"/>
            <w:vAlign w:val="center"/>
          </w:tcPr>
          <w:p w:rsidR="00824C6B" w:rsidRDefault="00CB5A90">
            <w:pPr>
              <w:adjustRightInd w:val="0"/>
              <w:snapToGrid w:val="0"/>
              <w:spacing w:line="240" w:lineRule="auto"/>
              <w:ind w:firstLineChars="0" w:firstLine="0"/>
              <w:jc w:val="center"/>
              <w:rPr>
                <w:rFonts w:eastAsia="宋体" w:cs="Times New Roman"/>
                <w:snapToGrid w:val="0"/>
                <w:kern w:val="0"/>
                <w:sz w:val="21"/>
                <w:szCs w:val="21"/>
                <w:lang w:val="zh-CN"/>
              </w:rPr>
            </w:pPr>
            <w:r>
              <w:rPr>
                <w:rFonts w:eastAsia="宋体" w:cs="Times New Roman"/>
                <w:snapToGrid w:val="0"/>
                <w:kern w:val="0"/>
                <w:sz w:val="21"/>
                <w:szCs w:val="21"/>
                <w:lang w:val="zh-CN"/>
              </w:rPr>
              <w:t>珲环建（表）字</w:t>
            </w:r>
            <w:r>
              <w:rPr>
                <w:rFonts w:eastAsia="宋体" w:cs="Times New Roman"/>
                <w:snapToGrid w:val="0"/>
                <w:kern w:val="0"/>
                <w:sz w:val="21"/>
                <w:szCs w:val="21"/>
                <w:lang w:val="zh-CN"/>
              </w:rPr>
              <w:t>[2019]11</w:t>
            </w:r>
            <w:r>
              <w:rPr>
                <w:rFonts w:eastAsia="宋体" w:cs="Times New Roman"/>
                <w:snapToGrid w:val="0"/>
                <w:kern w:val="0"/>
                <w:sz w:val="21"/>
                <w:szCs w:val="21"/>
                <w:lang w:val="zh-CN"/>
              </w:rPr>
              <w:t>号</w:t>
            </w:r>
          </w:p>
        </w:tc>
        <w:tc>
          <w:tcPr>
            <w:tcW w:w="456" w:type="pct"/>
            <w:gridSpan w:val="2"/>
            <w:vAlign w:val="center"/>
          </w:tcPr>
          <w:p w:rsidR="00824C6B" w:rsidRDefault="00CB5A90">
            <w:pPr>
              <w:adjustRightInd w:val="0"/>
              <w:snapToGrid w:val="0"/>
              <w:spacing w:line="240" w:lineRule="auto"/>
              <w:ind w:firstLineChars="0" w:firstLine="0"/>
              <w:jc w:val="center"/>
              <w:rPr>
                <w:rFonts w:eastAsia="宋体" w:cs="Times New Roman"/>
                <w:bCs/>
                <w:sz w:val="21"/>
                <w:szCs w:val="21"/>
              </w:rPr>
            </w:pPr>
            <w:r>
              <w:rPr>
                <w:rFonts w:eastAsia="宋体" w:cs="Times New Roman"/>
                <w:bCs/>
                <w:sz w:val="21"/>
                <w:szCs w:val="21"/>
              </w:rPr>
              <w:t>2019.4.19</w:t>
            </w:r>
          </w:p>
        </w:tc>
        <w:tc>
          <w:tcPr>
            <w:tcW w:w="1091" w:type="pct"/>
            <w:vAlign w:val="center"/>
          </w:tcPr>
          <w:p w:rsidR="00824C6B" w:rsidRDefault="00CB5A90">
            <w:pPr>
              <w:adjustRightInd w:val="0"/>
              <w:snapToGrid w:val="0"/>
              <w:spacing w:line="240" w:lineRule="auto"/>
              <w:ind w:firstLineChars="0" w:firstLine="0"/>
              <w:rPr>
                <w:rFonts w:eastAsia="宋体" w:cs="Times New Roman"/>
                <w:sz w:val="21"/>
                <w:szCs w:val="21"/>
              </w:rPr>
            </w:pPr>
            <w:r>
              <w:rPr>
                <w:rFonts w:eastAsia="宋体" w:cs="Times New Roman"/>
                <w:sz w:val="21"/>
                <w:szCs w:val="21"/>
              </w:rPr>
              <w:t>利用闲置房屋进行建设，无需新增占地。建筑面积</w:t>
            </w:r>
            <w:r>
              <w:rPr>
                <w:rFonts w:eastAsia="宋体" w:cs="Times New Roman"/>
                <w:sz w:val="21"/>
                <w:szCs w:val="21"/>
              </w:rPr>
              <w:t>120m</w:t>
            </w:r>
            <w:r>
              <w:rPr>
                <w:rFonts w:eastAsia="宋体" w:cs="Times New Roman"/>
                <w:sz w:val="21"/>
                <w:szCs w:val="21"/>
                <w:vertAlign w:val="superscript"/>
              </w:rPr>
              <w:t>2</w:t>
            </w:r>
            <w:r>
              <w:rPr>
                <w:rFonts w:eastAsia="宋体" w:cs="Times New Roman"/>
                <w:sz w:val="21"/>
                <w:szCs w:val="21"/>
              </w:rPr>
              <w:t>，其中包括贮存区、空油桶区、备用区、应急物资室、事故池，主要暂存废机油（</w:t>
            </w:r>
            <w:r>
              <w:rPr>
                <w:rFonts w:eastAsia="宋体" w:cs="Times New Roman"/>
                <w:sz w:val="21"/>
                <w:szCs w:val="21"/>
              </w:rPr>
              <w:t>HW08</w:t>
            </w:r>
            <w:r>
              <w:rPr>
                <w:rFonts w:eastAsia="宋体" w:cs="Times New Roman"/>
                <w:sz w:val="21"/>
                <w:szCs w:val="21"/>
              </w:rPr>
              <w:t>）、废油桶（</w:t>
            </w:r>
            <w:r>
              <w:rPr>
                <w:rFonts w:eastAsia="宋体" w:cs="Times New Roman"/>
                <w:sz w:val="21"/>
                <w:szCs w:val="21"/>
              </w:rPr>
              <w:t>HW49</w:t>
            </w:r>
            <w:r>
              <w:rPr>
                <w:rFonts w:eastAsia="宋体" w:cs="Times New Roman"/>
                <w:sz w:val="21"/>
                <w:szCs w:val="21"/>
              </w:rPr>
              <w:t>）。最大储存量为</w:t>
            </w:r>
            <w:r>
              <w:rPr>
                <w:rFonts w:eastAsia="宋体" w:cs="Times New Roman"/>
                <w:sz w:val="21"/>
                <w:szCs w:val="21"/>
              </w:rPr>
              <w:t>30t/a</w:t>
            </w:r>
            <w:r>
              <w:rPr>
                <w:rFonts w:eastAsia="宋体" w:cs="Times New Roman"/>
                <w:sz w:val="21"/>
                <w:szCs w:val="21"/>
              </w:rPr>
              <w:t>，周转量为</w:t>
            </w:r>
            <w:r>
              <w:rPr>
                <w:rFonts w:eastAsia="宋体" w:cs="Times New Roman"/>
                <w:sz w:val="21"/>
                <w:szCs w:val="21"/>
              </w:rPr>
              <w:t>80t/a</w:t>
            </w:r>
            <w:r>
              <w:rPr>
                <w:rFonts w:eastAsia="宋体" w:cs="Times New Roman"/>
                <w:sz w:val="21"/>
                <w:szCs w:val="21"/>
              </w:rPr>
              <w:t>。</w:t>
            </w:r>
          </w:p>
        </w:tc>
        <w:tc>
          <w:tcPr>
            <w:tcW w:w="350"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2019.12</w:t>
            </w:r>
          </w:p>
        </w:tc>
        <w:tc>
          <w:tcPr>
            <w:tcW w:w="793" w:type="pct"/>
            <w:gridSpan w:val="2"/>
            <w:vAlign w:val="center"/>
          </w:tcPr>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企业自主验收</w:t>
            </w:r>
          </w:p>
          <w:p w:rsidR="00824C6B" w:rsidRDefault="00CB5A90">
            <w:pPr>
              <w:autoSpaceDE w:val="0"/>
              <w:autoSpaceDN w:val="0"/>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珲环验固</w:t>
            </w:r>
            <w:r>
              <w:rPr>
                <w:rFonts w:eastAsia="宋体" w:cs="Times New Roman"/>
                <w:kern w:val="0"/>
                <w:sz w:val="21"/>
                <w:szCs w:val="21"/>
              </w:rPr>
              <w:t>2019019</w:t>
            </w:r>
            <w:r>
              <w:rPr>
                <w:rFonts w:eastAsia="宋体" w:cs="Times New Roman"/>
                <w:kern w:val="0"/>
                <w:sz w:val="21"/>
                <w:szCs w:val="21"/>
              </w:rPr>
              <w:t>号</w:t>
            </w:r>
          </w:p>
        </w:tc>
        <w:tc>
          <w:tcPr>
            <w:tcW w:w="444" w:type="pc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2019.12.18</w:t>
            </w:r>
          </w:p>
        </w:tc>
      </w:tr>
    </w:tbl>
    <w:p w:rsidR="00824C6B" w:rsidRDefault="00824C6B">
      <w:pPr>
        <w:ind w:firstLineChars="83" w:firstLine="199"/>
        <w:rPr>
          <w:rFonts w:cs="Times New Roman"/>
        </w:rPr>
      </w:pPr>
    </w:p>
    <w:p w:rsidR="00824C6B" w:rsidRDefault="00824C6B">
      <w:pPr>
        <w:pStyle w:val="A-8"/>
        <w:ind w:firstLine="480"/>
        <w:rPr>
          <w:rFonts w:cs="Times New Roman"/>
        </w:rPr>
        <w:sectPr w:rsidR="00824C6B">
          <w:pgSz w:w="16838" w:h="11906" w:orient="landscape"/>
          <w:pgMar w:top="1797" w:right="1440" w:bottom="1797" w:left="1440" w:header="851" w:footer="992" w:gutter="0"/>
          <w:cols w:space="425"/>
          <w:docGrid w:type="lines" w:linePitch="326"/>
        </w:sectPr>
      </w:pPr>
    </w:p>
    <w:p w:rsidR="00824C6B" w:rsidRDefault="00CB5A90">
      <w:pPr>
        <w:pStyle w:val="3"/>
      </w:pPr>
      <w:bookmarkStart w:id="73" w:name="_Toc94185472"/>
      <w:r>
        <w:t>排污许可制度执行情况</w:t>
      </w:r>
      <w:bookmarkEnd w:id="73"/>
    </w:p>
    <w:p w:rsidR="00824C6B" w:rsidRDefault="00CB5A90">
      <w:pPr>
        <w:pStyle w:val="A-8"/>
        <w:ind w:firstLine="480"/>
      </w:pPr>
      <w:r>
        <w:rPr>
          <w:rFonts w:hint="eastAsia"/>
        </w:rPr>
        <w:t>曙光金铜矿</w:t>
      </w:r>
      <w:r>
        <w:t>于</w:t>
      </w:r>
      <w:r>
        <w:t>20</w:t>
      </w:r>
      <w:r>
        <w:rPr>
          <w:rFonts w:hint="eastAsia"/>
        </w:rPr>
        <w:t>20</w:t>
      </w:r>
      <w:r>
        <w:t>年</w:t>
      </w:r>
      <w:r>
        <w:rPr>
          <w:rFonts w:hint="eastAsia"/>
        </w:rPr>
        <w:t>7</w:t>
      </w:r>
      <w:r>
        <w:t>月</w:t>
      </w:r>
      <w:r>
        <w:rPr>
          <w:rFonts w:hint="eastAsia"/>
        </w:rPr>
        <w:t>5</w:t>
      </w:r>
      <w:r>
        <w:t>日首次申请取得了排污许可证</w:t>
      </w:r>
      <w:r>
        <w:rPr>
          <w:rFonts w:hint="eastAsia"/>
        </w:rPr>
        <w:t>（延边朝鲜族自治州生态环境局核发）</w:t>
      </w:r>
      <w:r>
        <w:t>，证书编号：</w:t>
      </w:r>
      <w:r>
        <w:rPr>
          <w:rFonts w:hint="eastAsia"/>
        </w:rPr>
        <w:t>91222404753606947L001W</w:t>
      </w:r>
      <w:r>
        <w:rPr>
          <w:rFonts w:hint="eastAsia"/>
        </w:rPr>
        <w:t>。</w:t>
      </w:r>
    </w:p>
    <w:p w:rsidR="00824C6B" w:rsidRDefault="00CB5A90">
      <w:pPr>
        <w:pStyle w:val="A-8"/>
        <w:ind w:firstLine="480"/>
      </w:pPr>
      <w:r>
        <w:rPr>
          <w:rFonts w:hint="eastAsia"/>
        </w:rPr>
        <w:t>2022</w:t>
      </w:r>
      <w:r>
        <w:rPr>
          <w:rFonts w:hint="eastAsia"/>
        </w:rPr>
        <w:t>年</w:t>
      </w:r>
      <w:r>
        <w:rPr>
          <w:rFonts w:hint="eastAsia"/>
        </w:rPr>
        <w:t>8</w:t>
      </w:r>
      <w:r>
        <w:rPr>
          <w:rFonts w:hint="eastAsia"/>
        </w:rPr>
        <w:t>月，曙光金铜矿在排污许可证中补充固体废物管理信息和危险废物种类，办理了排污许可变更业务，变更后证书编号和有效期不变。</w:t>
      </w:r>
    </w:p>
    <w:p w:rsidR="00824C6B" w:rsidRDefault="00CB5A90">
      <w:pPr>
        <w:pStyle w:val="A-8"/>
        <w:ind w:firstLine="480"/>
      </w:pPr>
      <w:r>
        <w:rPr>
          <w:rFonts w:hint="eastAsia"/>
        </w:rPr>
        <w:t>2023</w:t>
      </w:r>
      <w:r>
        <w:rPr>
          <w:rFonts w:hint="eastAsia"/>
        </w:rPr>
        <w:t>年</w:t>
      </w:r>
      <w:r>
        <w:rPr>
          <w:rFonts w:hint="eastAsia"/>
        </w:rPr>
        <w:t>6</w:t>
      </w:r>
      <w:r>
        <w:rPr>
          <w:rFonts w:hint="eastAsia"/>
        </w:rPr>
        <w:t>月，曙光金铜矿办理了排污许可延续业务，许可证信息无变化，延续后排污许可证有效期至</w:t>
      </w:r>
      <w:r>
        <w:rPr>
          <w:rFonts w:hint="eastAsia"/>
        </w:rPr>
        <w:t>2028</w:t>
      </w:r>
      <w:r>
        <w:rPr>
          <w:rFonts w:hint="eastAsia"/>
        </w:rPr>
        <w:t>年</w:t>
      </w:r>
      <w:r>
        <w:rPr>
          <w:rFonts w:hint="eastAsia"/>
        </w:rPr>
        <w:t>7</w:t>
      </w:r>
      <w:r>
        <w:rPr>
          <w:rFonts w:hint="eastAsia"/>
        </w:rPr>
        <w:t>月</w:t>
      </w:r>
      <w:r>
        <w:rPr>
          <w:rFonts w:hint="eastAsia"/>
        </w:rPr>
        <w:t>4</w:t>
      </w:r>
      <w:r>
        <w:rPr>
          <w:rFonts w:hint="eastAsia"/>
        </w:rPr>
        <w:t>日。</w:t>
      </w:r>
      <w:r>
        <w:t>具体情况见表</w:t>
      </w:r>
      <w:r>
        <w:t>4.1-2</w:t>
      </w:r>
      <w:r>
        <w:t>。</w:t>
      </w:r>
    </w:p>
    <w:p w:rsidR="00824C6B" w:rsidRDefault="00CB5A90">
      <w:pPr>
        <w:pStyle w:val="A-3"/>
      </w:pPr>
      <w:r>
        <w:t>表</w:t>
      </w:r>
      <w:r>
        <w:t xml:space="preserve"> </w:t>
      </w:r>
      <w:r>
        <w:fldChar w:fldCharType="begin"/>
      </w:r>
      <w:r>
        <w:instrText xml:space="preserve"> STYLEREF 2 \s </w:instrText>
      </w:r>
      <w:r>
        <w:fldChar w:fldCharType="separate"/>
      </w:r>
      <w:r>
        <w:t>4.1</w:t>
      </w:r>
      <w:r>
        <w:fldChar w:fldCharType="end"/>
      </w:r>
      <w:r>
        <w:noBreakHyphen/>
      </w:r>
      <w:r>
        <w:fldChar w:fldCharType="begin"/>
      </w:r>
      <w:r>
        <w:instrText xml:space="preserve"> SEQ </w:instrText>
      </w:r>
      <w:r>
        <w:instrText>表</w:instrText>
      </w:r>
      <w:r>
        <w:instrText xml:space="preserve"> \* ARABIC \s 2 </w:instrText>
      </w:r>
      <w:r>
        <w:fldChar w:fldCharType="separate"/>
      </w:r>
      <w:r>
        <w:t>2</w:t>
      </w:r>
      <w:r>
        <w:fldChar w:fldCharType="end"/>
      </w:r>
      <w:r>
        <w:t xml:space="preserve">  </w:t>
      </w:r>
      <w:r>
        <w:t>有效期内排污许可变更</w:t>
      </w:r>
      <w:r>
        <w:t>/</w:t>
      </w:r>
      <w:r>
        <w:t>延续情况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94"/>
        <w:gridCol w:w="1434"/>
        <w:gridCol w:w="1787"/>
        <w:gridCol w:w="2558"/>
      </w:tblGrid>
      <w:tr w:rsidR="00824C6B">
        <w:trPr>
          <w:trHeight w:val="397"/>
          <w:jc w:val="center"/>
        </w:trPr>
        <w:tc>
          <w:tcPr>
            <w:tcW w:w="794" w:type="pct"/>
            <w:vAlign w:val="center"/>
          </w:tcPr>
          <w:p w:rsidR="00824C6B" w:rsidRDefault="00CB5A90">
            <w:pPr>
              <w:pStyle w:val="A-"/>
            </w:pPr>
            <w:r>
              <w:t>序号</w:t>
            </w:r>
          </w:p>
        </w:tc>
        <w:tc>
          <w:tcPr>
            <w:tcW w:w="817" w:type="pct"/>
            <w:vAlign w:val="center"/>
          </w:tcPr>
          <w:p w:rsidR="00824C6B" w:rsidRDefault="00CB5A90">
            <w:pPr>
              <w:pStyle w:val="A-"/>
            </w:pPr>
            <w:r>
              <w:t>类型</w:t>
            </w:r>
          </w:p>
        </w:tc>
        <w:tc>
          <w:tcPr>
            <w:tcW w:w="841" w:type="pct"/>
            <w:vAlign w:val="center"/>
          </w:tcPr>
          <w:p w:rsidR="00824C6B" w:rsidRDefault="00CB5A90">
            <w:pPr>
              <w:pStyle w:val="A-"/>
            </w:pPr>
            <w:r>
              <w:t>版本</w:t>
            </w:r>
          </w:p>
        </w:tc>
        <w:tc>
          <w:tcPr>
            <w:tcW w:w="1048" w:type="pct"/>
            <w:vAlign w:val="center"/>
          </w:tcPr>
          <w:p w:rsidR="00824C6B" w:rsidRDefault="00CB5A90">
            <w:pPr>
              <w:pStyle w:val="A-"/>
            </w:pPr>
            <w:r>
              <w:t>办结日期</w:t>
            </w:r>
          </w:p>
        </w:tc>
        <w:tc>
          <w:tcPr>
            <w:tcW w:w="1500" w:type="pct"/>
            <w:vAlign w:val="center"/>
          </w:tcPr>
          <w:p w:rsidR="00824C6B" w:rsidRDefault="00CB5A90">
            <w:pPr>
              <w:pStyle w:val="A-"/>
            </w:pPr>
            <w:r>
              <w:t>有效期</w:t>
            </w:r>
          </w:p>
        </w:tc>
      </w:tr>
      <w:tr w:rsidR="00824C6B">
        <w:trPr>
          <w:trHeight w:val="397"/>
          <w:jc w:val="center"/>
        </w:trPr>
        <w:tc>
          <w:tcPr>
            <w:tcW w:w="794" w:type="pct"/>
            <w:vAlign w:val="center"/>
          </w:tcPr>
          <w:p w:rsidR="00824C6B" w:rsidRDefault="00CB5A90">
            <w:pPr>
              <w:pStyle w:val="A-"/>
            </w:pPr>
            <w:r>
              <w:t>1</w:t>
            </w:r>
          </w:p>
        </w:tc>
        <w:tc>
          <w:tcPr>
            <w:tcW w:w="817" w:type="pct"/>
            <w:vAlign w:val="center"/>
          </w:tcPr>
          <w:p w:rsidR="00824C6B" w:rsidRDefault="00CB5A90">
            <w:pPr>
              <w:pStyle w:val="A-"/>
            </w:pPr>
            <w:r>
              <w:t>申领</w:t>
            </w:r>
          </w:p>
        </w:tc>
        <w:tc>
          <w:tcPr>
            <w:tcW w:w="841" w:type="pct"/>
            <w:vAlign w:val="center"/>
          </w:tcPr>
          <w:p w:rsidR="00824C6B" w:rsidRDefault="00CB5A90">
            <w:pPr>
              <w:pStyle w:val="A-"/>
            </w:pPr>
            <w:r>
              <w:t>1</w:t>
            </w:r>
          </w:p>
        </w:tc>
        <w:tc>
          <w:tcPr>
            <w:tcW w:w="1048" w:type="pct"/>
            <w:vAlign w:val="center"/>
          </w:tcPr>
          <w:p w:rsidR="00824C6B" w:rsidRDefault="00CB5A90">
            <w:pPr>
              <w:pStyle w:val="A-"/>
            </w:pPr>
            <w:r>
              <w:t>2020.07.05</w:t>
            </w:r>
          </w:p>
        </w:tc>
        <w:tc>
          <w:tcPr>
            <w:tcW w:w="1500" w:type="pct"/>
            <w:vAlign w:val="center"/>
          </w:tcPr>
          <w:p w:rsidR="00824C6B" w:rsidRDefault="00CB5A90">
            <w:pPr>
              <w:pStyle w:val="A-"/>
            </w:pPr>
            <w:r>
              <w:t>2020.07.05-2023.0</w:t>
            </w:r>
            <w:r>
              <w:t>7.04</w:t>
            </w:r>
          </w:p>
        </w:tc>
      </w:tr>
      <w:tr w:rsidR="00824C6B">
        <w:trPr>
          <w:trHeight w:val="397"/>
          <w:jc w:val="center"/>
        </w:trPr>
        <w:tc>
          <w:tcPr>
            <w:tcW w:w="794" w:type="pct"/>
            <w:vAlign w:val="center"/>
          </w:tcPr>
          <w:p w:rsidR="00824C6B" w:rsidRDefault="00CB5A90">
            <w:pPr>
              <w:pStyle w:val="A-"/>
            </w:pPr>
            <w:r>
              <w:rPr>
                <w:rFonts w:hint="eastAsia"/>
              </w:rPr>
              <w:t>2</w:t>
            </w:r>
          </w:p>
        </w:tc>
        <w:tc>
          <w:tcPr>
            <w:tcW w:w="817" w:type="pct"/>
            <w:vAlign w:val="center"/>
          </w:tcPr>
          <w:p w:rsidR="00824C6B" w:rsidRDefault="00CB5A90">
            <w:pPr>
              <w:pStyle w:val="A-"/>
            </w:pPr>
            <w:r>
              <w:rPr>
                <w:rFonts w:hint="eastAsia"/>
              </w:rPr>
              <w:t>变更</w:t>
            </w:r>
          </w:p>
        </w:tc>
        <w:tc>
          <w:tcPr>
            <w:tcW w:w="841" w:type="pct"/>
            <w:vAlign w:val="center"/>
          </w:tcPr>
          <w:p w:rsidR="00824C6B" w:rsidRDefault="00CB5A90">
            <w:pPr>
              <w:pStyle w:val="A-"/>
            </w:pPr>
            <w:r>
              <w:rPr>
                <w:rFonts w:hint="eastAsia"/>
              </w:rPr>
              <w:t>2</w:t>
            </w:r>
          </w:p>
        </w:tc>
        <w:tc>
          <w:tcPr>
            <w:tcW w:w="1048" w:type="pct"/>
            <w:vAlign w:val="center"/>
          </w:tcPr>
          <w:p w:rsidR="00824C6B" w:rsidRDefault="00CB5A90">
            <w:pPr>
              <w:pStyle w:val="A-"/>
            </w:pPr>
            <w:r>
              <w:rPr>
                <w:rFonts w:hint="eastAsia"/>
              </w:rPr>
              <w:t>2022.08.02</w:t>
            </w:r>
          </w:p>
        </w:tc>
        <w:tc>
          <w:tcPr>
            <w:tcW w:w="1500" w:type="pct"/>
            <w:vAlign w:val="center"/>
          </w:tcPr>
          <w:p w:rsidR="00824C6B" w:rsidRDefault="00CB5A90">
            <w:pPr>
              <w:pStyle w:val="A-"/>
            </w:pPr>
            <w:r>
              <w:t>2020.07.05-2023.07.04</w:t>
            </w:r>
          </w:p>
        </w:tc>
      </w:tr>
      <w:tr w:rsidR="00824C6B">
        <w:trPr>
          <w:trHeight w:val="397"/>
          <w:jc w:val="center"/>
        </w:trPr>
        <w:tc>
          <w:tcPr>
            <w:tcW w:w="794" w:type="pct"/>
            <w:vAlign w:val="center"/>
          </w:tcPr>
          <w:p w:rsidR="00824C6B" w:rsidRDefault="00CB5A90">
            <w:pPr>
              <w:pStyle w:val="A-"/>
            </w:pPr>
            <w:r>
              <w:rPr>
                <w:rFonts w:hint="eastAsia"/>
              </w:rPr>
              <w:t>3</w:t>
            </w:r>
          </w:p>
        </w:tc>
        <w:tc>
          <w:tcPr>
            <w:tcW w:w="817" w:type="pct"/>
            <w:vAlign w:val="center"/>
          </w:tcPr>
          <w:p w:rsidR="00824C6B" w:rsidRDefault="00CB5A90">
            <w:pPr>
              <w:pStyle w:val="A-"/>
            </w:pPr>
            <w:r>
              <w:rPr>
                <w:rFonts w:hint="eastAsia"/>
              </w:rPr>
              <w:t>延续</w:t>
            </w:r>
          </w:p>
        </w:tc>
        <w:tc>
          <w:tcPr>
            <w:tcW w:w="841" w:type="pct"/>
            <w:vAlign w:val="center"/>
          </w:tcPr>
          <w:p w:rsidR="00824C6B" w:rsidRDefault="00CB5A90">
            <w:pPr>
              <w:pStyle w:val="A-"/>
            </w:pPr>
            <w:r>
              <w:rPr>
                <w:rFonts w:hint="eastAsia"/>
              </w:rPr>
              <w:t>2</w:t>
            </w:r>
          </w:p>
        </w:tc>
        <w:tc>
          <w:tcPr>
            <w:tcW w:w="1048" w:type="pct"/>
            <w:vAlign w:val="center"/>
          </w:tcPr>
          <w:p w:rsidR="00824C6B" w:rsidRDefault="00CB5A90">
            <w:pPr>
              <w:pStyle w:val="A-"/>
            </w:pPr>
            <w:r>
              <w:t>2023</w:t>
            </w:r>
            <w:r>
              <w:rPr>
                <w:rFonts w:hint="eastAsia"/>
              </w:rPr>
              <w:t>.</w:t>
            </w:r>
            <w:r>
              <w:t>06</w:t>
            </w:r>
            <w:r>
              <w:rPr>
                <w:rFonts w:hint="eastAsia"/>
              </w:rPr>
              <w:t>.</w:t>
            </w:r>
            <w:r>
              <w:t>11</w:t>
            </w:r>
          </w:p>
        </w:tc>
        <w:tc>
          <w:tcPr>
            <w:tcW w:w="1500" w:type="pct"/>
            <w:vAlign w:val="center"/>
          </w:tcPr>
          <w:p w:rsidR="00824C6B" w:rsidRDefault="00CB5A90">
            <w:pPr>
              <w:pStyle w:val="A-"/>
            </w:pPr>
            <w:r>
              <w:t>202</w:t>
            </w:r>
            <w:r>
              <w:rPr>
                <w:rFonts w:hint="eastAsia"/>
              </w:rPr>
              <w:t>3</w:t>
            </w:r>
            <w:r>
              <w:t>.07.05-202</w:t>
            </w:r>
            <w:r>
              <w:rPr>
                <w:rFonts w:hint="eastAsia"/>
              </w:rPr>
              <w:t>8</w:t>
            </w:r>
            <w:r>
              <w:t>.07.04</w:t>
            </w:r>
          </w:p>
        </w:tc>
      </w:tr>
    </w:tbl>
    <w:p w:rsidR="00824C6B" w:rsidRDefault="00CB5A90">
      <w:pPr>
        <w:pStyle w:val="3"/>
      </w:pPr>
      <w:r>
        <w:rPr>
          <w:rFonts w:hint="eastAsia"/>
        </w:rPr>
        <w:t>辐射安全许可证</w:t>
      </w:r>
      <w:r>
        <w:t>执行情况</w:t>
      </w:r>
    </w:p>
    <w:p w:rsidR="00824C6B" w:rsidRDefault="00CB5A90">
      <w:pPr>
        <w:pStyle w:val="A-8"/>
        <w:ind w:firstLine="480"/>
        <w:rPr>
          <w:rFonts w:cs="Times New Roman"/>
        </w:rPr>
      </w:pPr>
      <w:r>
        <w:rPr>
          <w:rFonts w:hint="eastAsia"/>
        </w:rPr>
        <w:t>曙光金铜矿</w:t>
      </w:r>
      <w:r>
        <w:t>于</w:t>
      </w:r>
      <w:r>
        <w:rPr>
          <w:rFonts w:hint="eastAsia"/>
        </w:rPr>
        <w:t>2020</w:t>
      </w:r>
      <w:r>
        <w:rPr>
          <w:rFonts w:hint="eastAsia"/>
        </w:rPr>
        <w:t>年</w:t>
      </w:r>
      <w:r>
        <w:rPr>
          <w:rFonts w:hint="eastAsia"/>
        </w:rPr>
        <w:t>5</w:t>
      </w:r>
      <w:r>
        <w:rPr>
          <w:rFonts w:hint="eastAsia"/>
        </w:rPr>
        <w:t>月</w:t>
      </w:r>
      <w:r>
        <w:rPr>
          <w:rFonts w:hint="eastAsia"/>
        </w:rPr>
        <w:t>6</w:t>
      </w:r>
      <w:r>
        <w:rPr>
          <w:rFonts w:hint="eastAsia"/>
        </w:rPr>
        <w:t>日完成珲春紫金矿业有限公司辐射安全许可证申领（延边朝鲜族自治州生态环境局核发）</w:t>
      </w:r>
      <w:r>
        <w:t>，证书编号：</w:t>
      </w:r>
      <w:r>
        <w:rPr>
          <w:rFonts w:hint="eastAsia"/>
        </w:rPr>
        <w:t>吉环辐证</w:t>
      </w:r>
      <w:r>
        <w:rPr>
          <w:rFonts w:hint="eastAsia"/>
        </w:rPr>
        <w:t>[00116</w:t>
      </w:r>
      <w:r>
        <w:t>]</w:t>
      </w:r>
      <w:r>
        <w:t>，</w:t>
      </w:r>
      <w:r>
        <w:rPr>
          <w:rFonts w:hint="eastAsia"/>
        </w:rPr>
        <w:t>获准在选矿厂内使用</w:t>
      </w:r>
      <w:r>
        <w:rPr>
          <w:rFonts w:hint="eastAsia"/>
        </w:rPr>
        <w:t>IV</w:t>
      </w:r>
      <w:r>
        <w:rPr>
          <w:rFonts w:hint="eastAsia"/>
        </w:rPr>
        <w:t>类放射源，有效期至</w:t>
      </w:r>
      <w:r>
        <w:rPr>
          <w:rFonts w:hint="eastAsia"/>
        </w:rPr>
        <w:t>2023</w:t>
      </w:r>
      <w:r>
        <w:rPr>
          <w:rFonts w:hint="eastAsia"/>
        </w:rPr>
        <w:t>年</w:t>
      </w:r>
      <w:r>
        <w:rPr>
          <w:rFonts w:hint="eastAsia"/>
        </w:rPr>
        <w:t>6</w:t>
      </w:r>
      <w:r>
        <w:rPr>
          <w:rFonts w:hint="eastAsia"/>
        </w:rPr>
        <w:t>月</w:t>
      </w:r>
      <w:r>
        <w:rPr>
          <w:rFonts w:hint="eastAsia"/>
        </w:rPr>
        <w:t>18</w:t>
      </w:r>
      <w:r>
        <w:rPr>
          <w:rFonts w:hint="eastAsia"/>
        </w:rPr>
        <w:t>日。</w:t>
      </w:r>
      <w:r>
        <w:rPr>
          <w:rFonts w:hint="eastAsia"/>
        </w:rPr>
        <w:t>2023</w:t>
      </w:r>
      <w:r>
        <w:rPr>
          <w:rFonts w:hint="eastAsia"/>
        </w:rPr>
        <w:t>年</w:t>
      </w:r>
      <w:r>
        <w:rPr>
          <w:rFonts w:hint="eastAsia"/>
        </w:rPr>
        <w:t>6</w:t>
      </w:r>
      <w:r>
        <w:rPr>
          <w:rFonts w:hint="eastAsia"/>
        </w:rPr>
        <w:t>月曙光金铜矿完成辐射安全许可延续业务，有效至</w:t>
      </w:r>
      <w:r>
        <w:rPr>
          <w:rFonts w:hint="eastAsia"/>
        </w:rPr>
        <w:t>2028</w:t>
      </w:r>
      <w:r>
        <w:rPr>
          <w:rFonts w:hint="eastAsia"/>
        </w:rPr>
        <w:t>年</w:t>
      </w:r>
      <w:r>
        <w:rPr>
          <w:rFonts w:hint="eastAsia"/>
        </w:rPr>
        <w:t>6</w:t>
      </w:r>
      <w:r>
        <w:rPr>
          <w:rFonts w:hint="eastAsia"/>
        </w:rPr>
        <w:t>月</w:t>
      </w:r>
      <w:r>
        <w:rPr>
          <w:rFonts w:hint="eastAsia"/>
        </w:rPr>
        <w:t>27</w:t>
      </w:r>
      <w:r>
        <w:rPr>
          <w:rFonts w:hint="eastAsia"/>
        </w:rPr>
        <w:t>日</w:t>
      </w:r>
      <w:r>
        <w:rPr>
          <w:rFonts w:ascii="宋体" w:hAnsi="宋体" w:hint="eastAsia"/>
          <w:szCs w:val="24"/>
        </w:rPr>
        <w:t>。</w:t>
      </w:r>
    </w:p>
    <w:p w:rsidR="00824C6B" w:rsidRDefault="00CB5A90">
      <w:pPr>
        <w:pStyle w:val="2"/>
      </w:pPr>
      <w:bookmarkStart w:id="74" w:name="_Toc94185473"/>
      <w:bookmarkStart w:id="75" w:name="_Toc97540955"/>
      <w:bookmarkStart w:id="76" w:name="_Toc4272"/>
      <w:bookmarkEnd w:id="72"/>
      <w:r>
        <w:t>环境保护税缴纳情况</w:t>
      </w:r>
      <w:bookmarkEnd w:id="74"/>
      <w:bookmarkEnd w:id="75"/>
      <w:bookmarkEnd w:id="76"/>
    </w:p>
    <w:p w:rsidR="00824C6B" w:rsidRDefault="00CB5A90">
      <w:pPr>
        <w:pStyle w:val="A-8"/>
        <w:ind w:firstLine="480"/>
        <w:rPr>
          <w:highlight w:val="yellow"/>
        </w:rPr>
      </w:pPr>
      <w:r>
        <w:t>2023</w:t>
      </w:r>
      <w:r>
        <w:t>年，</w:t>
      </w:r>
      <w:r>
        <w:rPr>
          <w:rFonts w:hint="eastAsia"/>
        </w:rPr>
        <w:t>曙光金铜矿</w:t>
      </w:r>
      <w:r>
        <w:t>实际缴纳环境保护税</w:t>
      </w:r>
      <w:r>
        <w:rPr>
          <w:rFonts w:hint="eastAsia"/>
        </w:rPr>
        <w:t>47739.24</w:t>
      </w:r>
      <w:r>
        <w:t>元</w:t>
      </w:r>
      <w:r>
        <w:rPr>
          <w:rFonts w:hint="eastAsia"/>
        </w:rPr>
        <w:t>，</w:t>
      </w:r>
      <w:r>
        <w:t>已享受税收减免政策，全年共减免金额</w:t>
      </w:r>
      <w:r>
        <w:rPr>
          <w:rFonts w:hint="eastAsia"/>
        </w:rPr>
        <w:t>22675.18</w:t>
      </w:r>
      <w:r>
        <w:t>元，全部为大气污染物。分税目缴纳额见表</w:t>
      </w:r>
      <w:r>
        <w:t>4.2-1</w:t>
      </w:r>
      <w:r>
        <w:t>。</w:t>
      </w:r>
    </w:p>
    <w:p w:rsidR="00824C6B" w:rsidRDefault="00CB5A90">
      <w:pPr>
        <w:pStyle w:val="A-3"/>
        <w:rPr>
          <w:rFonts w:eastAsia="黑体" w:cs="Times New Roman"/>
        </w:rPr>
      </w:pPr>
      <w:r>
        <w:t>表</w:t>
      </w:r>
      <w:r>
        <w:t xml:space="preserve"> </w:t>
      </w:r>
      <w:r>
        <w:fldChar w:fldCharType="begin"/>
      </w:r>
      <w:r>
        <w:instrText xml:space="preserve"> STYLEREF 2 \s </w:instrText>
      </w:r>
      <w:r>
        <w:fldChar w:fldCharType="separate"/>
      </w:r>
      <w:r>
        <w:t>4.2</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rPr>
          <w:rFonts w:eastAsia="黑体" w:cs="Times New Roman" w:hint="eastAsia"/>
        </w:rPr>
        <w:t>202</w:t>
      </w:r>
      <w:r>
        <w:rPr>
          <w:rFonts w:eastAsia="黑体" w:cs="Times New Roman"/>
        </w:rPr>
        <w:t>3</w:t>
      </w:r>
      <w:r>
        <w:rPr>
          <w:rFonts w:eastAsia="黑体" w:cs="Times New Roman" w:hint="eastAsia"/>
        </w:rPr>
        <w:t>年</w:t>
      </w:r>
      <w:r>
        <w:rPr>
          <w:rFonts w:eastAsia="黑体" w:cs="Times New Roman"/>
        </w:rPr>
        <w:t>环保税缴纳统计表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970"/>
        <w:gridCol w:w="1602"/>
        <w:gridCol w:w="1747"/>
        <w:gridCol w:w="1747"/>
        <w:gridCol w:w="1827"/>
      </w:tblGrid>
      <w:tr w:rsidR="00824C6B">
        <w:trPr>
          <w:trHeight w:val="283"/>
          <w:jc w:val="center"/>
        </w:trPr>
        <w:tc>
          <w:tcPr>
            <w:tcW w:w="369" w:type="pct"/>
            <w:vAlign w:val="center"/>
          </w:tcPr>
          <w:p w:rsidR="00824C6B" w:rsidRDefault="00CB5A90">
            <w:pPr>
              <w:pStyle w:val="A-"/>
            </w:pPr>
            <w:bookmarkStart w:id="77" w:name="_Toc94185474"/>
            <w:bookmarkStart w:id="78" w:name="_Toc97540956"/>
            <w:r>
              <w:t>序号</w:t>
            </w:r>
          </w:p>
        </w:tc>
        <w:tc>
          <w:tcPr>
            <w:tcW w:w="569" w:type="pct"/>
            <w:vAlign w:val="center"/>
          </w:tcPr>
          <w:p w:rsidR="00824C6B" w:rsidRDefault="00CB5A90">
            <w:pPr>
              <w:pStyle w:val="A-"/>
            </w:pPr>
            <w:r>
              <w:t>污染物类型</w:t>
            </w:r>
          </w:p>
        </w:tc>
        <w:tc>
          <w:tcPr>
            <w:tcW w:w="940" w:type="pct"/>
            <w:vAlign w:val="center"/>
          </w:tcPr>
          <w:p w:rsidR="00824C6B" w:rsidRDefault="00CB5A90">
            <w:pPr>
              <w:pStyle w:val="A-"/>
            </w:pPr>
            <w:r>
              <w:t>污染物项目</w:t>
            </w:r>
          </w:p>
        </w:tc>
        <w:tc>
          <w:tcPr>
            <w:tcW w:w="1025" w:type="pct"/>
            <w:vAlign w:val="center"/>
          </w:tcPr>
          <w:p w:rsidR="00824C6B" w:rsidRDefault="00CB5A90">
            <w:pPr>
              <w:pStyle w:val="A-"/>
            </w:pPr>
            <w:r>
              <w:rPr>
                <w:rFonts w:hint="eastAsia"/>
              </w:rPr>
              <w:t>应纳税额（元）</w:t>
            </w:r>
          </w:p>
        </w:tc>
        <w:tc>
          <w:tcPr>
            <w:tcW w:w="1025" w:type="pct"/>
            <w:vAlign w:val="center"/>
          </w:tcPr>
          <w:p w:rsidR="00824C6B" w:rsidRDefault="00CB5A90">
            <w:pPr>
              <w:pStyle w:val="A-"/>
            </w:pPr>
            <w:r>
              <w:t>减免</w:t>
            </w:r>
            <w:r>
              <w:rPr>
                <w:rFonts w:hint="eastAsia"/>
              </w:rPr>
              <w:t>税额（元）</w:t>
            </w:r>
          </w:p>
        </w:tc>
        <w:tc>
          <w:tcPr>
            <w:tcW w:w="1072" w:type="pct"/>
            <w:vAlign w:val="center"/>
          </w:tcPr>
          <w:p w:rsidR="00824C6B" w:rsidRDefault="00CB5A90">
            <w:pPr>
              <w:pStyle w:val="A-"/>
            </w:pPr>
            <w:r>
              <w:rPr>
                <w:rFonts w:hint="eastAsia"/>
              </w:rPr>
              <w:t>实际纳税（元）</w:t>
            </w:r>
          </w:p>
        </w:tc>
      </w:tr>
      <w:tr w:rsidR="00824C6B">
        <w:trPr>
          <w:trHeight w:val="283"/>
          <w:jc w:val="center"/>
        </w:trPr>
        <w:tc>
          <w:tcPr>
            <w:tcW w:w="369" w:type="pct"/>
            <w:vAlign w:val="center"/>
          </w:tcPr>
          <w:p w:rsidR="00824C6B" w:rsidRDefault="00CB5A90">
            <w:pPr>
              <w:pStyle w:val="A-"/>
            </w:pPr>
            <w:r>
              <w:rPr>
                <w:rFonts w:hint="eastAsia"/>
              </w:rPr>
              <w:t>1</w:t>
            </w:r>
          </w:p>
        </w:tc>
        <w:tc>
          <w:tcPr>
            <w:tcW w:w="569" w:type="pct"/>
            <w:vMerge w:val="restart"/>
            <w:vAlign w:val="center"/>
          </w:tcPr>
          <w:p w:rsidR="00824C6B" w:rsidRDefault="00CB5A90">
            <w:pPr>
              <w:pStyle w:val="A-"/>
            </w:pPr>
            <w:r>
              <w:t>大气污染物</w:t>
            </w:r>
          </w:p>
        </w:tc>
        <w:tc>
          <w:tcPr>
            <w:tcW w:w="940" w:type="pct"/>
            <w:vAlign w:val="center"/>
          </w:tcPr>
          <w:p w:rsidR="00824C6B" w:rsidRDefault="00CB5A90">
            <w:pPr>
              <w:pStyle w:val="A-"/>
            </w:pPr>
            <w:r>
              <w:rPr>
                <w:rFonts w:hint="eastAsia"/>
              </w:rPr>
              <w:t>一般性粉尘</w:t>
            </w:r>
          </w:p>
        </w:tc>
        <w:tc>
          <w:tcPr>
            <w:tcW w:w="1025" w:type="pct"/>
            <w:vAlign w:val="center"/>
          </w:tcPr>
          <w:p w:rsidR="00824C6B" w:rsidRDefault="00CB5A90">
            <w:pPr>
              <w:pStyle w:val="A-"/>
              <w:rPr>
                <w:sz w:val="22"/>
              </w:rPr>
            </w:pPr>
            <w:r>
              <w:rPr>
                <w:kern w:val="0"/>
                <w:sz w:val="22"/>
                <w:lang w:bidi="ar"/>
              </w:rPr>
              <w:t>28749.81</w:t>
            </w:r>
          </w:p>
        </w:tc>
        <w:tc>
          <w:tcPr>
            <w:tcW w:w="1025" w:type="pct"/>
            <w:vAlign w:val="center"/>
          </w:tcPr>
          <w:p w:rsidR="00824C6B" w:rsidRDefault="00CB5A90">
            <w:pPr>
              <w:pStyle w:val="A-"/>
              <w:rPr>
                <w:sz w:val="22"/>
              </w:rPr>
            </w:pPr>
            <w:r>
              <w:rPr>
                <w:kern w:val="0"/>
                <w:sz w:val="22"/>
                <w:lang w:bidi="ar"/>
              </w:rPr>
              <w:t>3582.05</w:t>
            </w:r>
          </w:p>
        </w:tc>
        <w:tc>
          <w:tcPr>
            <w:tcW w:w="1072" w:type="pct"/>
            <w:vAlign w:val="center"/>
          </w:tcPr>
          <w:p w:rsidR="00824C6B" w:rsidRDefault="00CB5A90">
            <w:pPr>
              <w:pStyle w:val="A-"/>
              <w:rPr>
                <w:sz w:val="22"/>
              </w:rPr>
            </w:pPr>
            <w:r>
              <w:rPr>
                <w:kern w:val="0"/>
                <w:sz w:val="22"/>
                <w:lang w:bidi="ar"/>
              </w:rPr>
              <w:t>25167.76</w:t>
            </w:r>
          </w:p>
        </w:tc>
      </w:tr>
      <w:tr w:rsidR="00824C6B">
        <w:trPr>
          <w:trHeight w:val="283"/>
          <w:jc w:val="center"/>
        </w:trPr>
        <w:tc>
          <w:tcPr>
            <w:tcW w:w="369" w:type="pct"/>
            <w:vAlign w:val="center"/>
          </w:tcPr>
          <w:p w:rsidR="00824C6B" w:rsidRDefault="00CB5A90">
            <w:pPr>
              <w:pStyle w:val="A-"/>
            </w:pPr>
            <w:r>
              <w:rPr>
                <w:rFonts w:hint="eastAsia"/>
              </w:rPr>
              <w:t>2</w:t>
            </w:r>
          </w:p>
        </w:tc>
        <w:tc>
          <w:tcPr>
            <w:tcW w:w="569" w:type="pct"/>
            <w:vMerge/>
            <w:vAlign w:val="center"/>
          </w:tcPr>
          <w:p w:rsidR="00824C6B" w:rsidRDefault="00824C6B">
            <w:pPr>
              <w:pStyle w:val="A-"/>
            </w:pPr>
          </w:p>
        </w:tc>
        <w:tc>
          <w:tcPr>
            <w:tcW w:w="940" w:type="pct"/>
            <w:vAlign w:val="center"/>
          </w:tcPr>
          <w:p w:rsidR="00824C6B" w:rsidRDefault="00CB5A90">
            <w:pPr>
              <w:pStyle w:val="A-"/>
            </w:pPr>
            <w:r>
              <w:rPr>
                <w:rFonts w:hint="eastAsia"/>
              </w:rPr>
              <w:t>二氧化硫</w:t>
            </w:r>
          </w:p>
        </w:tc>
        <w:tc>
          <w:tcPr>
            <w:tcW w:w="1025" w:type="pct"/>
            <w:vAlign w:val="center"/>
          </w:tcPr>
          <w:p w:rsidR="00824C6B" w:rsidRDefault="00CB5A90">
            <w:pPr>
              <w:pStyle w:val="A-"/>
              <w:rPr>
                <w:kern w:val="2"/>
                <w:szCs w:val="21"/>
              </w:rPr>
            </w:pPr>
            <w:r>
              <w:rPr>
                <w:kern w:val="0"/>
                <w:sz w:val="22"/>
                <w:szCs w:val="22"/>
                <w:lang w:bidi="ar"/>
              </w:rPr>
              <w:t>24303.17</w:t>
            </w:r>
          </w:p>
        </w:tc>
        <w:tc>
          <w:tcPr>
            <w:tcW w:w="1025" w:type="pct"/>
            <w:vAlign w:val="center"/>
          </w:tcPr>
          <w:p w:rsidR="00824C6B" w:rsidRDefault="00CB5A90">
            <w:pPr>
              <w:pStyle w:val="A-"/>
              <w:rPr>
                <w:kern w:val="2"/>
                <w:szCs w:val="21"/>
              </w:rPr>
            </w:pPr>
            <w:r>
              <w:rPr>
                <w:kern w:val="0"/>
                <w:sz w:val="22"/>
                <w:szCs w:val="22"/>
                <w:lang w:bidi="ar"/>
              </w:rPr>
              <w:t>7727.66</w:t>
            </w:r>
          </w:p>
        </w:tc>
        <w:tc>
          <w:tcPr>
            <w:tcW w:w="1072" w:type="pct"/>
            <w:vAlign w:val="center"/>
          </w:tcPr>
          <w:p w:rsidR="00824C6B" w:rsidRDefault="00CB5A90">
            <w:pPr>
              <w:pStyle w:val="A-"/>
              <w:rPr>
                <w:kern w:val="2"/>
                <w:szCs w:val="21"/>
              </w:rPr>
            </w:pPr>
            <w:r>
              <w:rPr>
                <w:kern w:val="0"/>
                <w:sz w:val="22"/>
                <w:szCs w:val="22"/>
                <w:lang w:bidi="ar"/>
              </w:rPr>
              <w:t>13736.88</w:t>
            </w:r>
          </w:p>
        </w:tc>
      </w:tr>
      <w:tr w:rsidR="00824C6B">
        <w:trPr>
          <w:trHeight w:val="283"/>
          <w:jc w:val="center"/>
        </w:trPr>
        <w:tc>
          <w:tcPr>
            <w:tcW w:w="369" w:type="pct"/>
            <w:vAlign w:val="center"/>
          </w:tcPr>
          <w:p w:rsidR="00824C6B" w:rsidRDefault="00CB5A90">
            <w:pPr>
              <w:pStyle w:val="A-"/>
            </w:pPr>
            <w:r>
              <w:rPr>
                <w:rFonts w:hint="eastAsia"/>
              </w:rPr>
              <w:t>3</w:t>
            </w:r>
          </w:p>
        </w:tc>
        <w:tc>
          <w:tcPr>
            <w:tcW w:w="569" w:type="pct"/>
            <w:vMerge/>
            <w:vAlign w:val="center"/>
          </w:tcPr>
          <w:p w:rsidR="00824C6B" w:rsidRDefault="00824C6B">
            <w:pPr>
              <w:pStyle w:val="A-"/>
            </w:pPr>
          </w:p>
        </w:tc>
        <w:tc>
          <w:tcPr>
            <w:tcW w:w="940" w:type="pct"/>
            <w:vAlign w:val="center"/>
          </w:tcPr>
          <w:p w:rsidR="00824C6B" w:rsidRDefault="00CB5A90">
            <w:pPr>
              <w:pStyle w:val="A-"/>
            </w:pPr>
            <w:r>
              <w:rPr>
                <w:rFonts w:hint="eastAsia"/>
              </w:rPr>
              <w:t>氮氧化物</w:t>
            </w:r>
          </w:p>
        </w:tc>
        <w:tc>
          <w:tcPr>
            <w:tcW w:w="1025" w:type="pct"/>
            <w:vAlign w:val="center"/>
          </w:tcPr>
          <w:p w:rsidR="00824C6B" w:rsidRDefault="00CB5A90">
            <w:pPr>
              <w:pStyle w:val="A-"/>
              <w:rPr>
                <w:kern w:val="2"/>
                <w:szCs w:val="21"/>
              </w:rPr>
            </w:pPr>
            <w:r>
              <w:rPr>
                <w:kern w:val="0"/>
                <w:sz w:val="22"/>
                <w:szCs w:val="22"/>
                <w:lang w:bidi="ar"/>
              </w:rPr>
              <w:t>15455.33</w:t>
            </w:r>
          </w:p>
        </w:tc>
        <w:tc>
          <w:tcPr>
            <w:tcW w:w="1025" w:type="pct"/>
            <w:vAlign w:val="center"/>
          </w:tcPr>
          <w:p w:rsidR="00824C6B" w:rsidRDefault="00CB5A90">
            <w:pPr>
              <w:pStyle w:val="A-"/>
              <w:rPr>
                <w:kern w:val="2"/>
                <w:szCs w:val="21"/>
              </w:rPr>
            </w:pPr>
            <w:r>
              <w:rPr>
                <w:kern w:val="0"/>
                <w:sz w:val="22"/>
                <w:szCs w:val="22"/>
                <w:lang w:bidi="ar"/>
              </w:rPr>
              <w:t>10566.30</w:t>
            </w:r>
          </w:p>
        </w:tc>
        <w:tc>
          <w:tcPr>
            <w:tcW w:w="1072" w:type="pct"/>
            <w:vAlign w:val="center"/>
          </w:tcPr>
          <w:p w:rsidR="00824C6B" w:rsidRDefault="00CB5A90">
            <w:pPr>
              <w:pStyle w:val="A-"/>
              <w:rPr>
                <w:kern w:val="2"/>
                <w:szCs w:val="21"/>
              </w:rPr>
            </w:pPr>
            <w:r>
              <w:rPr>
                <w:kern w:val="0"/>
                <w:sz w:val="22"/>
                <w:szCs w:val="22"/>
                <w:lang w:bidi="ar"/>
              </w:rPr>
              <w:t>7727.66</w:t>
            </w:r>
          </w:p>
        </w:tc>
      </w:tr>
      <w:tr w:rsidR="00824C6B">
        <w:trPr>
          <w:trHeight w:val="283"/>
          <w:jc w:val="center"/>
        </w:trPr>
        <w:tc>
          <w:tcPr>
            <w:tcW w:w="369" w:type="pct"/>
            <w:vAlign w:val="center"/>
          </w:tcPr>
          <w:p w:rsidR="00824C6B" w:rsidRDefault="00CB5A90">
            <w:pPr>
              <w:pStyle w:val="A-"/>
            </w:pPr>
            <w:r>
              <w:rPr>
                <w:rFonts w:hint="eastAsia"/>
              </w:rPr>
              <w:t>4</w:t>
            </w:r>
          </w:p>
        </w:tc>
        <w:tc>
          <w:tcPr>
            <w:tcW w:w="569" w:type="pct"/>
            <w:vMerge/>
            <w:vAlign w:val="center"/>
          </w:tcPr>
          <w:p w:rsidR="00824C6B" w:rsidRDefault="00824C6B">
            <w:pPr>
              <w:pStyle w:val="A-"/>
            </w:pPr>
          </w:p>
        </w:tc>
        <w:tc>
          <w:tcPr>
            <w:tcW w:w="940" w:type="pct"/>
            <w:vAlign w:val="center"/>
          </w:tcPr>
          <w:p w:rsidR="00824C6B" w:rsidRDefault="00CB5A90">
            <w:pPr>
              <w:pStyle w:val="A-"/>
            </w:pPr>
            <w:r>
              <w:rPr>
                <w:rFonts w:hint="eastAsia"/>
              </w:rPr>
              <w:t>烟尘</w:t>
            </w:r>
          </w:p>
        </w:tc>
        <w:tc>
          <w:tcPr>
            <w:tcW w:w="1025" w:type="pct"/>
            <w:vAlign w:val="center"/>
          </w:tcPr>
          <w:p w:rsidR="00824C6B" w:rsidRDefault="00CB5A90">
            <w:pPr>
              <w:pStyle w:val="A-"/>
              <w:rPr>
                <w:kern w:val="2"/>
                <w:szCs w:val="21"/>
              </w:rPr>
            </w:pPr>
            <w:r>
              <w:rPr>
                <w:kern w:val="0"/>
                <w:sz w:val="22"/>
                <w:szCs w:val="22"/>
                <w:lang w:bidi="ar"/>
              </w:rPr>
              <w:t>1906.11</w:t>
            </w:r>
          </w:p>
        </w:tc>
        <w:tc>
          <w:tcPr>
            <w:tcW w:w="1025" w:type="pct"/>
            <w:vAlign w:val="center"/>
          </w:tcPr>
          <w:p w:rsidR="00824C6B" w:rsidRDefault="00CB5A90">
            <w:pPr>
              <w:pStyle w:val="A-"/>
              <w:rPr>
                <w:kern w:val="2"/>
                <w:szCs w:val="21"/>
              </w:rPr>
            </w:pPr>
            <w:r>
              <w:rPr>
                <w:kern w:val="0"/>
                <w:sz w:val="22"/>
                <w:szCs w:val="22"/>
                <w:lang w:bidi="ar"/>
              </w:rPr>
              <w:t>799.17</w:t>
            </w:r>
          </w:p>
        </w:tc>
        <w:tc>
          <w:tcPr>
            <w:tcW w:w="1072" w:type="pct"/>
            <w:vAlign w:val="center"/>
          </w:tcPr>
          <w:p w:rsidR="00824C6B" w:rsidRDefault="00CB5A90">
            <w:pPr>
              <w:pStyle w:val="A-"/>
              <w:rPr>
                <w:kern w:val="2"/>
                <w:szCs w:val="21"/>
              </w:rPr>
            </w:pPr>
            <w:r>
              <w:rPr>
                <w:kern w:val="0"/>
                <w:sz w:val="22"/>
                <w:szCs w:val="22"/>
                <w:lang w:bidi="ar"/>
              </w:rPr>
              <w:t>1106.94</w:t>
            </w:r>
          </w:p>
        </w:tc>
      </w:tr>
      <w:tr w:rsidR="00824C6B">
        <w:trPr>
          <w:trHeight w:val="283"/>
          <w:jc w:val="center"/>
        </w:trPr>
        <w:tc>
          <w:tcPr>
            <w:tcW w:w="1878" w:type="pct"/>
            <w:gridSpan w:val="3"/>
            <w:vAlign w:val="center"/>
          </w:tcPr>
          <w:p w:rsidR="00824C6B" w:rsidRDefault="00CB5A90">
            <w:pPr>
              <w:pStyle w:val="A-"/>
            </w:pPr>
            <w:r>
              <w:rPr>
                <w:rFonts w:hint="eastAsia"/>
              </w:rPr>
              <w:t>合计</w:t>
            </w:r>
          </w:p>
        </w:tc>
        <w:tc>
          <w:tcPr>
            <w:tcW w:w="1025" w:type="pct"/>
            <w:vAlign w:val="center"/>
          </w:tcPr>
          <w:p w:rsidR="00824C6B" w:rsidRDefault="00CB5A90">
            <w:pPr>
              <w:pStyle w:val="A-"/>
              <w:rPr>
                <w:szCs w:val="21"/>
              </w:rPr>
            </w:pPr>
            <w:r>
              <w:rPr>
                <w:szCs w:val="21"/>
              </w:rPr>
              <w:t>70414.42</w:t>
            </w:r>
          </w:p>
        </w:tc>
        <w:tc>
          <w:tcPr>
            <w:tcW w:w="1025" w:type="pct"/>
            <w:vAlign w:val="center"/>
          </w:tcPr>
          <w:p w:rsidR="00824C6B" w:rsidRDefault="00CB5A90">
            <w:pPr>
              <w:pStyle w:val="A-"/>
              <w:rPr>
                <w:szCs w:val="21"/>
              </w:rPr>
            </w:pPr>
            <w:r>
              <w:rPr>
                <w:szCs w:val="21"/>
              </w:rPr>
              <w:t>22675.18</w:t>
            </w:r>
          </w:p>
        </w:tc>
        <w:tc>
          <w:tcPr>
            <w:tcW w:w="1072" w:type="pct"/>
            <w:vAlign w:val="center"/>
          </w:tcPr>
          <w:p w:rsidR="00824C6B" w:rsidRDefault="00CB5A90">
            <w:pPr>
              <w:pStyle w:val="A-"/>
              <w:rPr>
                <w:szCs w:val="21"/>
              </w:rPr>
            </w:pPr>
            <w:r>
              <w:rPr>
                <w:szCs w:val="21"/>
              </w:rPr>
              <w:t>47739.24</w:t>
            </w:r>
          </w:p>
        </w:tc>
      </w:tr>
    </w:tbl>
    <w:p w:rsidR="00824C6B" w:rsidRDefault="00CB5A90">
      <w:pPr>
        <w:pStyle w:val="2"/>
      </w:pPr>
      <w:bookmarkStart w:id="79" w:name="_Toc25989"/>
      <w:r>
        <w:t>环境污染责任保险投保情况</w:t>
      </w:r>
      <w:bookmarkEnd w:id="77"/>
      <w:bookmarkEnd w:id="78"/>
      <w:bookmarkEnd w:id="79"/>
    </w:p>
    <w:p w:rsidR="00824C6B" w:rsidRDefault="00CB5A90">
      <w:pPr>
        <w:pStyle w:val="A-8"/>
        <w:ind w:firstLine="480"/>
        <w:rPr>
          <w:rFonts w:cs="Times New Roman"/>
        </w:rPr>
      </w:pPr>
      <w:bookmarkStart w:id="80" w:name="_Toc94185475"/>
      <w:bookmarkStart w:id="81" w:name="_Toc97540957"/>
      <w:r>
        <w:t>2023</w:t>
      </w:r>
      <w:r>
        <w:t>年，</w:t>
      </w:r>
      <w:r>
        <w:rPr>
          <w:rFonts w:hint="eastAsia"/>
        </w:rPr>
        <w:t>曙光金铜矿</w:t>
      </w:r>
      <w:r>
        <w:t>投保</w:t>
      </w:r>
      <w:r>
        <w:rPr>
          <w:rFonts w:hint="eastAsia"/>
        </w:rPr>
        <w:t>中国平安财产保险股份有限公司吉林分公司的</w:t>
      </w:r>
      <w:r>
        <w:t>环境污染责任险</w:t>
      </w:r>
      <w:r>
        <w:rPr>
          <w:rFonts w:hint="eastAsia"/>
        </w:rPr>
        <w:t>，保险费</w:t>
      </w:r>
      <w:r>
        <w:rPr>
          <w:rFonts w:hint="eastAsia"/>
        </w:rPr>
        <w:t>5</w:t>
      </w:r>
      <w:r>
        <w:rPr>
          <w:rFonts w:hint="eastAsia"/>
        </w:rPr>
        <w:t>万元，累计赔偿限额为</w:t>
      </w:r>
      <w:r>
        <w:rPr>
          <w:rFonts w:hint="eastAsia"/>
        </w:rPr>
        <w:t>250</w:t>
      </w:r>
      <w:r>
        <w:rPr>
          <w:rFonts w:hint="eastAsia"/>
        </w:rPr>
        <w:t>万元，保险期限为</w:t>
      </w:r>
      <w:r>
        <w:rPr>
          <w:rFonts w:hint="eastAsia"/>
        </w:rPr>
        <w:t>202</w:t>
      </w:r>
      <w:r>
        <w:t>3</w:t>
      </w:r>
      <w:r>
        <w:rPr>
          <w:rFonts w:hint="eastAsia"/>
        </w:rPr>
        <w:t>年</w:t>
      </w:r>
      <w:r>
        <w:t>5</w:t>
      </w:r>
      <w:r>
        <w:rPr>
          <w:rFonts w:hint="eastAsia"/>
        </w:rPr>
        <w:t>月</w:t>
      </w:r>
      <w:r>
        <w:t>9</w:t>
      </w:r>
      <w:r>
        <w:rPr>
          <w:rFonts w:hint="eastAsia"/>
        </w:rPr>
        <w:t>日至</w:t>
      </w:r>
      <w:r>
        <w:rPr>
          <w:rFonts w:hint="eastAsia"/>
        </w:rPr>
        <w:t>202</w:t>
      </w:r>
      <w:r>
        <w:t>4</w:t>
      </w:r>
      <w:r>
        <w:rPr>
          <w:rFonts w:hint="eastAsia"/>
        </w:rPr>
        <w:t>年</w:t>
      </w:r>
      <w:r>
        <w:t>5</w:t>
      </w:r>
      <w:r>
        <w:rPr>
          <w:rFonts w:hint="eastAsia"/>
        </w:rPr>
        <w:t>月</w:t>
      </w:r>
      <w:r>
        <w:t>8</w:t>
      </w:r>
      <w:r>
        <w:rPr>
          <w:rFonts w:hint="eastAsia"/>
        </w:rPr>
        <w:t>日</w:t>
      </w:r>
      <w:r>
        <w:rPr>
          <w:rFonts w:cs="Times New Roman"/>
        </w:rPr>
        <w:t>，投保情况见</w:t>
      </w:r>
      <w:r>
        <w:rPr>
          <w:rFonts w:cs="Times New Roman"/>
        </w:rPr>
        <w:fldChar w:fldCharType="begin"/>
      </w:r>
      <w:r>
        <w:rPr>
          <w:rFonts w:cs="Times New Roman"/>
        </w:rPr>
        <w:instrText xml:space="preserve"> REF _Ref95409651 \h  \* MERGEFORMAT </w:instrText>
      </w:r>
      <w:r>
        <w:rPr>
          <w:rFonts w:cs="Times New Roman"/>
        </w:rPr>
      </w:r>
      <w:r>
        <w:rPr>
          <w:rFonts w:cs="Times New Roman"/>
        </w:rPr>
        <w:fldChar w:fldCharType="separate"/>
      </w:r>
      <w:r>
        <w:rPr>
          <w:rFonts w:cs="Times New Roman"/>
        </w:rPr>
        <w:t>表</w:t>
      </w:r>
      <w:r>
        <w:rPr>
          <w:rFonts w:cs="Times New Roman"/>
        </w:rPr>
        <w:t>4.3</w:t>
      </w:r>
      <w:r>
        <w:rPr>
          <w:rFonts w:cs="Times New Roman"/>
        </w:rPr>
        <w:noBreakHyphen/>
        <w:t>1</w:t>
      </w:r>
      <w:r>
        <w:rPr>
          <w:rFonts w:cs="Times New Roman"/>
        </w:rPr>
        <w:fldChar w:fldCharType="end"/>
      </w:r>
      <w:r>
        <w:rPr>
          <w:rFonts w:cs="Times New Roman"/>
        </w:rPr>
        <w:t>。</w:t>
      </w:r>
    </w:p>
    <w:p w:rsidR="00824C6B" w:rsidRDefault="00CB5A90">
      <w:pPr>
        <w:pStyle w:val="A-3"/>
      </w:pPr>
      <w:bookmarkStart w:id="82" w:name="_Ref95409651"/>
      <w:r>
        <w:t>表</w:t>
      </w:r>
      <w:r>
        <w:fldChar w:fldCharType="begin"/>
      </w:r>
      <w:r>
        <w:instrText xml:space="preserve"> STYLEREF 2 \s </w:instrText>
      </w:r>
      <w:r>
        <w:fldChar w:fldCharType="separate"/>
      </w:r>
      <w:r>
        <w:t>4.3</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bookmarkEnd w:id="82"/>
      <w:r>
        <w:t xml:space="preserve">  </w:t>
      </w:r>
      <w:r>
        <w:t>投保情况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5301"/>
      </w:tblGrid>
      <w:tr w:rsidR="00824C6B">
        <w:trPr>
          <w:trHeight w:val="283"/>
          <w:jc w:val="center"/>
        </w:trPr>
        <w:tc>
          <w:tcPr>
            <w:tcW w:w="562" w:type="pct"/>
            <w:vAlign w:val="center"/>
          </w:tcPr>
          <w:p w:rsidR="00824C6B" w:rsidRDefault="00CB5A90">
            <w:pPr>
              <w:pStyle w:val="A-"/>
            </w:pPr>
            <w:r>
              <w:t>序号</w:t>
            </w:r>
          </w:p>
        </w:tc>
        <w:tc>
          <w:tcPr>
            <w:tcW w:w="1330" w:type="pct"/>
            <w:vAlign w:val="center"/>
          </w:tcPr>
          <w:p w:rsidR="00824C6B" w:rsidRDefault="00CB5A90">
            <w:pPr>
              <w:pStyle w:val="A-"/>
            </w:pPr>
            <w:r>
              <w:t>项目</w:t>
            </w:r>
          </w:p>
        </w:tc>
        <w:tc>
          <w:tcPr>
            <w:tcW w:w="3108" w:type="pct"/>
            <w:vAlign w:val="center"/>
          </w:tcPr>
          <w:p w:rsidR="00824C6B" w:rsidRDefault="00CB5A90">
            <w:pPr>
              <w:pStyle w:val="A-"/>
            </w:pPr>
            <w:r>
              <w:t>投保情况</w:t>
            </w:r>
          </w:p>
        </w:tc>
      </w:tr>
      <w:tr w:rsidR="00824C6B">
        <w:trPr>
          <w:trHeight w:val="283"/>
          <w:jc w:val="center"/>
        </w:trPr>
        <w:tc>
          <w:tcPr>
            <w:tcW w:w="562" w:type="pct"/>
            <w:vAlign w:val="center"/>
          </w:tcPr>
          <w:p w:rsidR="00824C6B" w:rsidRDefault="00CB5A90">
            <w:pPr>
              <w:pStyle w:val="A-"/>
            </w:pPr>
            <w:r>
              <w:t>1</w:t>
            </w:r>
          </w:p>
        </w:tc>
        <w:tc>
          <w:tcPr>
            <w:tcW w:w="1330" w:type="pct"/>
            <w:vAlign w:val="center"/>
          </w:tcPr>
          <w:p w:rsidR="00824C6B" w:rsidRDefault="00CB5A90">
            <w:pPr>
              <w:pStyle w:val="A-"/>
            </w:pPr>
            <w:r>
              <w:t>保费</w:t>
            </w:r>
          </w:p>
        </w:tc>
        <w:tc>
          <w:tcPr>
            <w:tcW w:w="3108" w:type="pct"/>
            <w:vAlign w:val="center"/>
          </w:tcPr>
          <w:p w:rsidR="00824C6B" w:rsidRDefault="00CB5A90">
            <w:pPr>
              <w:pStyle w:val="A-"/>
            </w:pPr>
            <w:r>
              <w:t>50000</w:t>
            </w:r>
            <w:r>
              <w:t>元</w:t>
            </w:r>
          </w:p>
        </w:tc>
      </w:tr>
      <w:tr w:rsidR="00824C6B">
        <w:trPr>
          <w:trHeight w:val="283"/>
          <w:jc w:val="center"/>
        </w:trPr>
        <w:tc>
          <w:tcPr>
            <w:tcW w:w="562" w:type="pct"/>
            <w:vAlign w:val="center"/>
          </w:tcPr>
          <w:p w:rsidR="00824C6B" w:rsidRDefault="00CB5A90">
            <w:pPr>
              <w:pStyle w:val="A-"/>
            </w:pPr>
            <w:r>
              <w:t>2</w:t>
            </w:r>
          </w:p>
        </w:tc>
        <w:tc>
          <w:tcPr>
            <w:tcW w:w="1330" w:type="pct"/>
            <w:vAlign w:val="center"/>
          </w:tcPr>
          <w:p w:rsidR="00824C6B" w:rsidRDefault="00CB5A90">
            <w:pPr>
              <w:pStyle w:val="A-"/>
            </w:pPr>
            <w:r>
              <w:t>保额</w:t>
            </w:r>
          </w:p>
        </w:tc>
        <w:tc>
          <w:tcPr>
            <w:tcW w:w="3108" w:type="pct"/>
            <w:vAlign w:val="center"/>
          </w:tcPr>
          <w:p w:rsidR="00824C6B" w:rsidRDefault="00CB5A90">
            <w:pPr>
              <w:pStyle w:val="A-"/>
            </w:pPr>
            <w:r>
              <w:t>2</w:t>
            </w:r>
            <w:r>
              <w:rPr>
                <w:rFonts w:hint="eastAsia"/>
              </w:rPr>
              <w:t>50</w:t>
            </w:r>
            <w:r>
              <w:t>万元</w:t>
            </w:r>
            <w:r>
              <w:rPr>
                <w:rFonts w:hint="eastAsia"/>
              </w:rPr>
              <w:t>；</w:t>
            </w:r>
            <w:r>
              <w:rPr>
                <w:rFonts w:hint="eastAsia"/>
              </w:rPr>
              <w:t>每次赔偿限额</w:t>
            </w:r>
            <w:r>
              <w:rPr>
                <w:rFonts w:hint="eastAsia"/>
              </w:rPr>
              <w:t>125</w:t>
            </w:r>
            <w:r>
              <w:rPr>
                <w:rFonts w:hint="eastAsia"/>
              </w:rPr>
              <w:t>万元</w:t>
            </w:r>
          </w:p>
        </w:tc>
      </w:tr>
      <w:tr w:rsidR="00824C6B">
        <w:trPr>
          <w:trHeight w:val="283"/>
          <w:jc w:val="center"/>
        </w:trPr>
        <w:tc>
          <w:tcPr>
            <w:tcW w:w="562" w:type="pct"/>
            <w:vAlign w:val="center"/>
          </w:tcPr>
          <w:p w:rsidR="00824C6B" w:rsidRDefault="00CB5A90">
            <w:pPr>
              <w:pStyle w:val="A-"/>
            </w:pPr>
            <w:r>
              <w:t>3</w:t>
            </w:r>
          </w:p>
        </w:tc>
        <w:tc>
          <w:tcPr>
            <w:tcW w:w="1330" w:type="pct"/>
            <w:vAlign w:val="center"/>
          </w:tcPr>
          <w:p w:rsidR="00824C6B" w:rsidRDefault="00CB5A90">
            <w:pPr>
              <w:pStyle w:val="A-"/>
            </w:pPr>
            <w:r>
              <w:t>起保日期</w:t>
            </w:r>
          </w:p>
        </w:tc>
        <w:tc>
          <w:tcPr>
            <w:tcW w:w="3108" w:type="pct"/>
            <w:vAlign w:val="center"/>
          </w:tcPr>
          <w:p w:rsidR="00824C6B" w:rsidRDefault="00CB5A90">
            <w:pPr>
              <w:pStyle w:val="A-"/>
            </w:pPr>
            <w:r>
              <w:rPr>
                <w:rFonts w:hint="eastAsia"/>
              </w:rPr>
              <w:t>2023</w:t>
            </w:r>
            <w:r>
              <w:rPr>
                <w:rFonts w:hint="eastAsia"/>
              </w:rPr>
              <w:t>年</w:t>
            </w:r>
            <w:r>
              <w:rPr>
                <w:rFonts w:hint="eastAsia"/>
              </w:rPr>
              <w:t>5</w:t>
            </w:r>
            <w:r>
              <w:rPr>
                <w:rFonts w:hint="eastAsia"/>
              </w:rPr>
              <w:t>月</w:t>
            </w:r>
            <w:r>
              <w:rPr>
                <w:rFonts w:hint="eastAsia"/>
              </w:rPr>
              <w:t>9</w:t>
            </w:r>
            <w:r>
              <w:rPr>
                <w:rFonts w:hint="eastAsia"/>
              </w:rPr>
              <w:t>日</w:t>
            </w:r>
          </w:p>
        </w:tc>
      </w:tr>
      <w:tr w:rsidR="00824C6B">
        <w:trPr>
          <w:trHeight w:val="283"/>
          <w:jc w:val="center"/>
        </w:trPr>
        <w:tc>
          <w:tcPr>
            <w:tcW w:w="562" w:type="pct"/>
            <w:vAlign w:val="center"/>
          </w:tcPr>
          <w:p w:rsidR="00824C6B" w:rsidRDefault="00CB5A90">
            <w:pPr>
              <w:pStyle w:val="A-"/>
            </w:pPr>
            <w:r>
              <w:t>4</w:t>
            </w:r>
          </w:p>
        </w:tc>
        <w:tc>
          <w:tcPr>
            <w:tcW w:w="1330" w:type="pct"/>
            <w:vAlign w:val="center"/>
          </w:tcPr>
          <w:p w:rsidR="00824C6B" w:rsidRDefault="00CB5A90">
            <w:pPr>
              <w:pStyle w:val="A-"/>
            </w:pPr>
            <w:r>
              <w:t>止保日期</w:t>
            </w:r>
          </w:p>
        </w:tc>
        <w:tc>
          <w:tcPr>
            <w:tcW w:w="3108" w:type="pct"/>
            <w:vAlign w:val="center"/>
          </w:tcPr>
          <w:p w:rsidR="00824C6B" w:rsidRDefault="00CB5A90">
            <w:pPr>
              <w:pStyle w:val="A-"/>
            </w:pPr>
            <w:r>
              <w:rPr>
                <w:rFonts w:hint="eastAsia"/>
              </w:rPr>
              <w:t>2024</w:t>
            </w:r>
            <w:r>
              <w:rPr>
                <w:rFonts w:hint="eastAsia"/>
              </w:rPr>
              <w:t>年</w:t>
            </w:r>
            <w:r>
              <w:rPr>
                <w:rFonts w:hint="eastAsia"/>
              </w:rPr>
              <w:t>5</w:t>
            </w:r>
            <w:r>
              <w:rPr>
                <w:rFonts w:hint="eastAsia"/>
              </w:rPr>
              <w:t>月</w:t>
            </w:r>
            <w:r>
              <w:rPr>
                <w:rFonts w:hint="eastAsia"/>
              </w:rPr>
              <w:t>8</w:t>
            </w:r>
            <w:r>
              <w:rPr>
                <w:rFonts w:hint="eastAsia"/>
              </w:rPr>
              <w:t>日</w:t>
            </w:r>
          </w:p>
        </w:tc>
      </w:tr>
      <w:tr w:rsidR="00824C6B">
        <w:trPr>
          <w:trHeight w:val="283"/>
          <w:jc w:val="center"/>
        </w:trPr>
        <w:tc>
          <w:tcPr>
            <w:tcW w:w="562" w:type="pct"/>
            <w:vAlign w:val="center"/>
          </w:tcPr>
          <w:p w:rsidR="00824C6B" w:rsidRDefault="00CB5A90">
            <w:pPr>
              <w:pStyle w:val="A-"/>
            </w:pPr>
            <w:r>
              <w:t>5</w:t>
            </w:r>
          </w:p>
        </w:tc>
        <w:tc>
          <w:tcPr>
            <w:tcW w:w="1330" w:type="pct"/>
            <w:vAlign w:val="center"/>
          </w:tcPr>
          <w:p w:rsidR="00824C6B" w:rsidRDefault="00CB5A90">
            <w:pPr>
              <w:pStyle w:val="A-"/>
            </w:pPr>
            <w:r>
              <w:t>承保单位</w:t>
            </w:r>
          </w:p>
        </w:tc>
        <w:tc>
          <w:tcPr>
            <w:tcW w:w="3108" w:type="pct"/>
            <w:vAlign w:val="center"/>
          </w:tcPr>
          <w:p w:rsidR="00824C6B" w:rsidRDefault="00CB5A90">
            <w:pPr>
              <w:pStyle w:val="A-"/>
            </w:pPr>
            <w:r>
              <w:rPr>
                <w:rFonts w:hint="eastAsia"/>
              </w:rPr>
              <w:t>中国平安财产保险股份有限公司吉林分公司</w:t>
            </w:r>
          </w:p>
        </w:tc>
      </w:tr>
    </w:tbl>
    <w:p w:rsidR="00824C6B" w:rsidRDefault="00CB5A90">
      <w:pPr>
        <w:pStyle w:val="2"/>
      </w:pPr>
      <w:bookmarkStart w:id="83" w:name="_Toc26582"/>
      <w:r>
        <w:t>环保信用评价结果</w:t>
      </w:r>
      <w:bookmarkEnd w:id="80"/>
      <w:bookmarkEnd w:id="81"/>
      <w:bookmarkEnd w:id="83"/>
    </w:p>
    <w:p w:rsidR="00824C6B" w:rsidRDefault="00CB5A90">
      <w:pPr>
        <w:pStyle w:val="A-8"/>
        <w:ind w:firstLine="480"/>
      </w:pPr>
      <w:r>
        <w:t>根据《</w:t>
      </w:r>
      <w:r>
        <w:rPr>
          <w:rFonts w:hint="eastAsia"/>
        </w:rPr>
        <w:t>吉林省企业环境信用评价办法</w:t>
      </w:r>
      <w:r>
        <w:t>》，对企业开展环境信用评价，采取等级评价、挂牌公示，累计记分、改正核销，信息共享、联合奖惩的机制。企业环境信用按照良好、一般、警示、不良四个等级进行评价。根据《吉林省企业环境违法违规行为记分标准》，无记分记录的企业为环境信用良好企业，以绿牌标识；累计记</w:t>
      </w:r>
      <w:r>
        <w:t>1</w:t>
      </w:r>
      <w:r>
        <w:t>分至</w:t>
      </w:r>
      <w:r>
        <w:t>6</w:t>
      </w:r>
      <w:r>
        <w:t>分的企业为环境信用一般企业，以蓝牌标识；累计记</w:t>
      </w:r>
      <w:r>
        <w:t>7</w:t>
      </w:r>
      <w:r>
        <w:t>分至</w:t>
      </w:r>
      <w:r>
        <w:t>11</w:t>
      </w:r>
      <w:r>
        <w:t>分的企业为环境信用警示企业，以黄牌标识；累计记</w:t>
      </w:r>
      <w:r>
        <w:t>12</w:t>
      </w:r>
      <w:r>
        <w:t>分以上的企业为环境信用不良企业，以红牌标识。</w:t>
      </w:r>
    </w:p>
    <w:p w:rsidR="00824C6B" w:rsidRDefault="00CB5A90">
      <w:pPr>
        <w:pStyle w:val="A-8"/>
        <w:ind w:firstLine="480"/>
      </w:pPr>
      <w:r>
        <w:t>企业环境信用评价信息与吉林省信用信息数据交换平台共享，并在</w:t>
      </w:r>
      <w:r>
        <w:t>“</w:t>
      </w:r>
      <w:r>
        <w:t>信用吉林</w:t>
      </w:r>
      <w:r>
        <w:t>”</w:t>
      </w:r>
      <w:r>
        <w:t>网站</w:t>
      </w:r>
      <w:r>
        <w:t>公开。公众和企业、有关机构和行政机关可以自行登录省、市（州）环保部门官方门户网站或</w:t>
      </w:r>
      <w:r>
        <w:t>“</w:t>
      </w:r>
      <w:r>
        <w:t>信用吉林</w:t>
      </w:r>
      <w:r>
        <w:t>”</w:t>
      </w:r>
      <w:r>
        <w:t>网站，查询企业环境违法违规行为信息和企业环境信用等级情况。</w:t>
      </w:r>
    </w:p>
    <w:p w:rsidR="00824C6B" w:rsidRDefault="00CB5A90">
      <w:pPr>
        <w:pStyle w:val="A-8"/>
        <w:ind w:firstLine="480"/>
      </w:pPr>
      <w:r>
        <w:rPr>
          <w:rFonts w:hint="eastAsia"/>
        </w:rPr>
        <w:t>曙光金铜矿不在延边州生态环境局公布的</w:t>
      </w:r>
      <w:r>
        <w:rPr>
          <w:rFonts w:hint="eastAsia"/>
        </w:rPr>
        <w:t>202</w:t>
      </w:r>
      <w:r>
        <w:t>3</w:t>
      </w:r>
      <w:r>
        <w:rPr>
          <w:rFonts w:hint="eastAsia"/>
        </w:rPr>
        <w:t>年《</w:t>
      </w:r>
      <w:hyperlink r:id="rId27" w:history="1">
        <w:r>
          <w:rPr>
            <w:rFonts w:hint="eastAsia"/>
          </w:rPr>
          <w:t>延边州企业环境信用评价记分、核销情况统计公示表</w:t>
        </w:r>
      </w:hyperlink>
      <w:r>
        <w:rPr>
          <w:rFonts w:hint="eastAsia"/>
        </w:rPr>
        <w:t>》中。在“信用中国（吉林）”网站，未</w:t>
      </w:r>
      <w:r>
        <w:t>查询</w:t>
      </w:r>
      <w:r>
        <w:rPr>
          <w:rFonts w:hint="eastAsia"/>
        </w:rPr>
        <w:t>到曙光金铜矿</w:t>
      </w:r>
      <w:r>
        <w:rPr>
          <w:rFonts w:hint="eastAsia"/>
        </w:rPr>
        <w:t>202</w:t>
      </w:r>
      <w:r>
        <w:t>3</w:t>
      </w:r>
      <w:r>
        <w:rPr>
          <w:rFonts w:hint="eastAsia"/>
        </w:rPr>
        <w:t>年任何</w:t>
      </w:r>
      <w:r>
        <w:t>环境</w:t>
      </w:r>
      <w:r>
        <w:t>违法违规行为信息</w:t>
      </w:r>
      <w:r>
        <w:rPr>
          <w:rFonts w:hint="eastAsia"/>
        </w:rPr>
        <w:t>，同时曙光金铜矿不在该网站失信黑名单中</w:t>
      </w:r>
      <w:r>
        <w:t>。</w:t>
      </w:r>
    </w:p>
    <w:p w:rsidR="00824C6B" w:rsidRDefault="00CB5A90">
      <w:pPr>
        <w:pStyle w:val="2"/>
      </w:pPr>
      <w:bookmarkStart w:id="84" w:name="_Toc160629803"/>
      <w:bookmarkStart w:id="85" w:name="_Toc159504656"/>
      <w:bookmarkStart w:id="86" w:name="_Toc157498394"/>
      <w:bookmarkStart w:id="87" w:name="_Toc18472"/>
      <w:r>
        <w:t>建设项目水土保持</w:t>
      </w:r>
      <w:r>
        <w:t>“</w:t>
      </w:r>
      <w:r>
        <w:t>三同时</w:t>
      </w:r>
      <w:r>
        <w:t>”</w:t>
      </w:r>
      <w:r>
        <w:t>制度执行情况</w:t>
      </w:r>
      <w:bookmarkEnd w:id="84"/>
      <w:bookmarkEnd w:id="85"/>
      <w:bookmarkEnd w:id="86"/>
      <w:bookmarkEnd w:id="87"/>
    </w:p>
    <w:p w:rsidR="00824C6B" w:rsidRDefault="00CB5A90">
      <w:pPr>
        <w:ind w:firstLine="480"/>
        <w:rPr>
          <w:rFonts w:eastAsia="宋体" w:cs="宋体"/>
          <w:szCs w:val="20"/>
        </w:rPr>
      </w:pPr>
      <w:r>
        <w:rPr>
          <w:rFonts w:eastAsia="宋体" w:cs="宋体" w:hint="eastAsia"/>
          <w:szCs w:val="20"/>
        </w:rPr>
        <w:t>2023</w:t>
      </w:r>
      <w:r>
        <w:rPr>
          <w:rFonts w:eastAsia="宋体" w:cs="宋体" w:hint="eastAsia"/>
          <w:szCs w:val="20"/>
        </w:rPr>
        <w:t>年，曙光金铜矿现有项目水保手续齐全，水保“三同时”执行情况见</w:t>
      </w:r>
      <w:r>
        <w:rPr>
          <w:rFonts w:eastAsia="宋体" w:cs="宋体" w:hint="eastAsia"/>
          <w:szCs w:val="20"/>
        </w:rPr>
        <w:fldChar w:fldCharType="begin"/>
      </w:r>
      <w:r>
        <w:rPr>
          <w:rFonts w:eastAsia="宋体" w:cs="宋体" w:hint="eastAsia"/>
          <w:szCs w:val="20"/>
        </w:rPr>
        <w:instrText xml:space="preserve"> REF _Ref94001150 \h  \* MERGEFORMAT </w:instrText>
      </w:r>
      <w:r>
        <w:rPr>
          <w:rFonts w:eastAsia="宋体" w:cs="宋体" w:hint="eastAsia"/>
          <w:szCs w:val="20"/>
        </w:rPr>
      </w:r>
      <w:r>
        <w:rPr>
          <w:rFonts w:eastAsia="宋体" w:cs="宋体" w:hint="eastAsia"/>
          <w:szCs w:val="20"/>
        </w:rPr>
        <w:fldChar w:fldCharType="separate"/>
      </w:r>
      <w:r>
        <w:rPr>
          <w:rFonts w:eastAsia="宋体" w:cs="宋体" w:hint="eastAsia"/>
          <w:szCs w:val="20"/>
        </w:rPr>
        <w:t>表</w:t>
      </w:r>
      <w:r>
        <w:rPr>
          <w:rFonts w:eastAsia="宋体" w:cs="宋体" w:hint="eastAsia"/>
          <w:szCs w:val="20"/>
        </w:rPr>
        <w:t>4.5</w:t>
      </w:r>
      <w:r>
        <w:rPr>
          <w:rFonts w:eastAsia="宋体" w:cs="宋体" w:hint="eastAsia"/>
          <w:szCs w:val="20"/>
        </w:rPr>
        <w:noBreakHyphen/>
        <w:t>1</w:t>
      </w:r>
      <w:r>
        <w:rPr>
          <w:rFonts w:eastAsia="宋体" w:cs="宋体" w:hint="eastAsia"/>
          <w:szCs w:val="20"/>
        </w:rPr>
        <w:fldChar w:fldCharType="end"/>
      </w:r>
      <w:r>
        <w:rPr>
          <w:rFonts w:eastAsia="宋体" w:cs="宋体" w:hint="eastAsia"/>
          <w:szCs w:val="20"/>
        </w:rPr>
        <w:t>。</w:t>
      </w:r>
    </w:p>
    <w:p w:rsidR="00824C6B" w:rsidRDefault="00CB5A90">
      <w:pPr>
        <w:pStyle w:val="A-3"/>
      </w:pPr>
      <w:r>
        <w:t>表</w:t>
      </w:r>
      <w:r>
        <w:t xml:space="preserve"> </w:t>
      </w:r>
      <w:r>
        <w:fldChar w:fldCharType="begin"/>
      </w:r>
      <w:r>
        <w:instrText xml:space="preserve"> STYLEREF 2 \s </w:instrText>
      </w:r>
      <w:r>
        <w:fldChar w:fldCharType="separate"/>
      </w:r>
      <w:r>
        <w:t>4.5</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rPr>
          <w:rFonts w:hint="eastAsia"/>
        </w:rPr>
        <w:t>建设项目水土保持“三同时”制度执行情况</w:t>
      </w:r>
    </w:p>
    <w:tbl>
      <w:tblPr>
        <w:tblW w:w="5000" w:type="pct"/>
        <w:tblLayout w:type="fixed"/>
        <w:tblLook w:val="04A0" w:firstRow="1" w:lastRow="0" w:firstColumn="1" w:lastColumn="0" w:noHBand="0" w:noVBand="1"/>
      </w:tblPr>
      <w:tblGrid>
        <w:gridCol w:w="426"/>
        <w:gridCol w:w="888"/>
        <w:gridCol w:w="714"/>
        <w:gridCol w:w="1161"/>
        <w:gridCol w:w="1102"/>
        <w:gridCol w:w="1162"/>
        <w:gridCol w:w="1216"/>
        <w:gridCol w:w="1037"/>
        <w:gridCol w:w="822"/>
      </w:tblGrid>
      <w:tr w:rsidR="00824C6B">
        <w:trPr>
          <w:trHeight w:val="276"/>
        </w:trPr>
        <w:tc>
          <w:tcPr>
            <w:tcW w:w="249" w:type="pct"/>
            <w:vMerge w:val="restart"/>
            <w:tcBorders>
              <w:top w:val="single" w:sz="4" w:space="0" w:color="333333"/>
              <w:left w:val="single" w:sz="4" w:space="0" w:color="333333"/>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序号</w:t>
            </w:r>
          </w:p>
        </w:tc>
        <w:tc>
          <w:tcPr>
            <w:tcW w:w="520" w:type="pct"/>
            <w:vMerge w:val="restart"/>
            <w:tcBorders>
              <w:top w:val="single" w:sz="4" w:space="0" w:color="333333"/>
              <w:left w:val="single" w:sz="4" w:space="0" w:color="333333"/>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项目名称</w:t>
            </w:r>
          </w:p>
        </w:tc>
        <w:tc>
          <w:tcPr>
            <w:tcW w:w="1744" w:type="pct"/>
            <w:gridSpan w:val="3"/>
            <w:tcBorders>
              <w:top w:val="single" w:sz="4" w:space="0" w:color="333333"/>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水土保持方案审批情况</w:t>
            </w:r>
          </w:p>
        </w:tc>
        <w:tc>
          <w:tcPr>
            <w:tcW w:w="2002" w:type="pct"/>
            <w:gridSpan w:val="3"/>
            <w:tcBorders>
              <w:top w:val="single" w:sz="4" w:space="0" w:color="333333"/>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水土保持设施竣工验收</w:t>
            </w:r>
          </w:p>
        </w:tc>
        <w:tc>
          <w:tcPr>
            <w:tcW w:w="482" w:type="pct"/>
            <w:vMerge w:val="restart"/>
            <w:tcBorders>
              <w:top w:val="single" w:sz="4" w:space="0" w:color="333333"/>
              <w:left w:val="single" w:sz="4" w:space="0" w:color="333333"/>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项目状态</w:t>
            </w:r>
          </w:p>
        </w:tc>
      </w:tr>
      <w:tr w:rsidR="00824C6B">
        <w:trPr>
          <w:trHeight w:val="324"/>
        </w:trPr>
        <w:tc>
          <w:tcPr>
            <w:tcW w:w="249" w:type="pct"/>
            <w:vMerge/>
            <w:tcBorders>
              <w:top w:val="single" w:sz="4" w:space="0" w:color="333333"/>
              <w:left w:val="single" w:sz="4" w:space="0" w:color="333333"/>
              <w:bottom w:val="single" w:sz="4" w:space="0" w:color="333333"/>
              <w:right w:val="single" w:sz="4" w:space="0" w:color="333333"/>
            </w:tcBorders>
            <w:vAlign w:val="center"/>
          </w:tcPr>
          <w:p w:rsidR="00824C6B" w:rsidRDefault="00824C6B">
            <w:pPr>
              <w:pStyle w:val="A-"/>
              <w:rPr>
                <w:szCs w:val="21"/>
              </w:rPr>
            </w:pPr>
          </w:p>
        </w:tc>
        <w:tc>
          <w:tcPr>
            <w:tcW w:w="520" w:type="pct"/>
            <w:vMerge/>
            <w:tcBorders>
              <w:top w:val="single" w:sz="4" w:space="0" w:color="333333"/>
              <w:left w:val="single" w:sz="4" w:space="0" w:color="333333"/>
              <w:bottom w:val="single" w:sz="4" w:space="0" w:color="333333"/>
              <w:right w:val="single" w:sz="4" w:space="0" w:color="333333"/>
            </w:tcBorders>
            <w:vAlign w:val="center"/>
          </w:tcPr>
          <w:p w:rsidR="00824C6B" w:rsidRDefault="00824C6B">
            <w:pPr>
              <w:pStyle w:val="A-"/>
              <w:rPr>
                <w:szCs w:val="21"/>
              </w:rPr>
            </w:pPr>
          </w:p>
        </w:tc>
        <w:tc>
          <w:tcPr>
            <w:tcW w:w="418"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审核部门</w:t>
            </w:r>
          </w:p>
        </w:tc>
        <w:tc>
          <w:tcPr>
            <w:tcW w:w="680"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批复时间</w:t>
            </w:r>
          </w:p>
        </w:tc>
        <w:tc>
          <w:tcPr>
            <w:tcW w:w="645"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批复文号</w:t>
            </w:r>
          </w:p>
        </w:tc>
        <w:tc>
          <w:tcPr>
            <w:tcW w:w="681"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验收时间</w:t>
            </w:r>
          </w:p>
        </w:tc>
        <w:tc>
          <w:tcPr>
            <w:tcW w:w="713"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备案（验收）部门</w:t>
            </w:r>
            <w:r>
              <w:rPr>
                <w:rFonts w:hint="eastAsia"/>
                <w:szCs w:val="21"/>
              </w:rPr>
              <w:t xml:space="preserve"> </w:t>
            </w:r>
          </w:p>
        </w:tc>
        <w:tc>
          <w:tcPr>
            <w:tcW w:w="607"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备案（验收）文号</w:t>
            </w:r>
          </w:p>
        </w:tc>
        <w:tc>
          <w:tcPr>
            <w:tcW w:w="482" w:type="pct"/>
            <w:vMerge/>
            <w:tcBorders>
              <w:top w:val="single" w:sz="4" w:space="0" w:color="333333"/>
              <w:left w:val="single" w:sz="4" w:space="0" w:color="333333"/>
              <w:bottom w:val="single" w:sz="4" w:space="0" w:color="333333"/>
              <w:right w:val="single" w:sz="4" w:space="0" w:color="333333"/>
            </w:tcBorders>
            <w:vAlign w:val="center"/>
          </w:tcPr>
          <w:p w:rsidR="00824C6B" w:rsidRDefault="00824C6B">
            <w:pPr>
              <w:pStyle w:val="A-"/>
              <w:rPr>
                <w:szCs w:val="21"/>
              </w:rPr>
            </w:pPr>
          </w:p>
        </w:tc>
      </w:tr>
      <w:tr w:rsidR="00824C6B">
        <w:trPr>
          <w:trHeight w:val="792"/>
        </w:trPr>
        <w:tc>
          <w:tcPr>
            <w:tcW w:w="249" w:type="pct"/>
            <w:tcBorders>
              <w:top w:val="single" w:sz="4" w:space="0" w:color="333333"/>
              <w:left w:val="single" w:sz="4" w:space="0" w:color="333333"/>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1</w:t>
            </w:r>
          </w:p>
        </w:tc>
        <w:tc>
          <w:tcPr>
            <w:tcW w:w="520"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9500t</w:t>
            </w:r>
            <w:r>
              <w:rPr>
                <w:rFonts w:hint="eastAsia"/>
                <w:szCs w:val="21"/>
              </w:rPr>
              <w:t>尾矿库改扩建项目</w:t>
            </w:r>
          </w:p>
        </w:tc>
        <w:tc>
          <w:tcPr>
            <w:tcW w:w="418"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吉林省水利厅</w:t>
            </w:r>
          </w:p>
        </w:tc>
        <w:tc>
          <w:tcPr>
            <w:tcW w:w="680"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2021.10.27</w:t>
            </w:r>
          </w:p>
        </w:tc>
        <w:tc>
          <w:tcPr>
            <w:tcW w:w="645"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吉水审批</w:t>
            </w:r>
            <w:r>
              <w:rPr>
                <w:rFonts w:hint="eastAsia"/>
                <w:szCs w:val="21"/>
              </w:rPr>
              <w:t>[2021]280</w:t>
            </w:r>
            <w:r>
              <w:rPr>
                <w:rFonts w:hint="eastAsia"/>
                <w:szCs w:val="21"/>
              </w:rPr>
              <w:t>号</w:t>
            </w:r>
          </w:p>
        </w:tc>
        <w:tc>
          <w:tcPr>
            <w:tcW w:w="681"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w:t>
            </w:r>
          </w:p>
        </w:tc>
        <w:tc>
          <w:tcPr>
            <w:tcW w:w="713"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w:t>
            </w:r>
          </w:p>
        </w:tc>
        <w:tc>
          <w:tcPr>
            <w:tcW w:w="607"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w:t>
            </w:r>
          </w:p>
        </w:tc>
        <w:tc>
          <w:tcPr>
            <w:tcW w:w="482"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运行期</w:t>
            </w:r>
          </w:p>
        </w:tc>
      </w:tr>
      <w:tr w:rsidR="00824C6B">
        <w:trPr>
          <w:trHeight w:val="792"/>
        </w:trPr>
        <w:tc>
          <w:tcPr>
            <w:tcW w:w="249" w:type="pct"/>
            <w:tcBorders>
              <w:top w:val="nil"/>
              <w:left w:val="single" w:sz="4" w:space="0" w:color="333333"/>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2</w:t>
            </w:r>
          </w:p>
        </w:tc>
        <w:tc>
          <w:tcPr>
            <w:tcW w:w="520"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9500t/d</w:t>
            </w:r>
            <w:r>
              <w:rPr>
                <w:rFonts w:hint="eastAsia"/>
                <w:szCs w:val="21"/>
              </w:rPr>
              <w:t>改扩建项目水土保持方案</w:t>
            </w:r>
          </w:p>
        </w:tc>
        <w:tc>
          <w:tcPr>
            <w:tcW w:w="418"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吉林省水利厅</w:t>
            </w:r>
          </w:p>
        </w:tc>
        <w:tc>
          <w:tcPr>
            <w:tcW w:w="680"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2009.02.16</w:t>
            </w:r>
          </w:p>
        </w:tc>
        <w:tc>
          <w:tcPr>
            <w:tcW w:w="645"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吉水保</w:t>
            </w:r>
            <w:r>
              <w:rPr>
                <w:rFonts w:hint="eastAsia"/>
                <w:szCs w:val="21"/>
              </w:rPr>
              <w:t>[2009]68</w:t>
            </w:r>
            <w:r>
              <w:rPr>
                <w:rFonts w:hint="eastAsia"/>
                <w:szCs w:val="21"/>
              </w:rPr>
              <w:t>号</w:t>
            </w:r>
          </w:p>
        </w:tc>
        <w:tc>
          <w:tcPr>
            <w:tcW w:w="681"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2012.08.04</w:t>
            </w:r>
          </w:p>
        </w:tc>
        <w:tc>
          <w:tcPr>
            <w:tcW w:w="713"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吉林省水利厅</w:t>
            </w:r>
          </w:p>
        </w:tc>
        <w:tc>
          <w:tcPr>
            <w:tcW w:w="607"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吉水保</w:t>
            </w:r>
            <w:r>
              <w:rPr>
                <w:rFonts w:hint="eastAsia"/>
                <w:szCs w:val="21"/>
              </w:rPr>
              <w:t>[2012]1228</w:t>
            </w:r>
            <w:r>
              <w:rPr>
                <w:rFonts w:hint="eastAsia"/>
                <w:szCs w:val="21"/>
              </w:rPr>
              <w:t>号</w:t>
            </w:r>
          </w:p>
        </w:tc>
        <w:tc>
          <w:tcPr>
            <w:tcW w:w="482"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运行期</w:t>
            </w:r>
          </w:p>
        </w:tc>
      </w:tr>
      <w:tr w:rsidR="00824C6B">
        <w:trPr>
          <w:trHeight w:val="528"/>
        </w:trPr>
        <w:tc>
          <w:tcPr>
            <w:tcW w:w="249" w:type="pct"/>
            <w:tcBorders>
              <w:top w:val="nil"/>
              <w:left w:val="single" w:sz="4" w:space="0" w:color="333333"/>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3</w:t>
            </w:r>
          </w:p>
        </w:tc>
        <w:tc>
          <w:tcPr>
            <w:tcW w:w="520"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废石综合利用项目</w:t>
            </w:r>
          </w:p>
        </w:tc>
        <w:tc>
          <w:tcPr>
            <w:tcW w:w="418"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吉林省水利厅</w:t>
            </w:r>
          </w:p>
        </w:tc>
        <w:tc>
          <w:tcPr>
            <w:tcW w:w="680"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2012.06.13</w:t>
            </w:r>
          </w:p>
        </w:tc>
        <w:tc>
          <w:tcPr>
            <w:tcW w:w="645"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吉水保</w:t>
            </w:r>
            <w:r>
              <w:rPr>
                <w:rFonts w:hint="eastAsia"/>
                <w:szCs w:val="21"/>
              </w:rPr>
              <w:t>[2012]659</w:t>
            </w:r>
            <w:r>
              <w:rPr>
                <w:rFonts w:hint="eastAsia"/>
                <w:szCs w:val="21"/>
              </w:rPr>
              <w:t>号</w:t>
            </w:r>
          </w:p>
        </w:tc>
        <w:tc>
          <w:tcPr>
            <w:tcW w:w="681"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2017.11.14</w:t>
            </w:r>
          </w:p>
        </w:tc>
        <w:tc>
          <w:tcPr>
            <w:tcW w:w="713"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吉林省水利厅</w:t>
            </w:r>
          </w:p>
        </w:tc>
        <w:tc>
          <w:tcPr>
            <w:tcW w:w="607"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吉水审批</w:t>
            </w:r>
            <w:r>
              <w:rPr>
                <w:rFonts w:hint="eastAsia"/>
                <w:szCs w:val="21"/>
              </w:rPr>
              <w:t>[2017]254</w:t>
            </w:r>
            <w:r>
              <w:rPr>
                <w:rFonts w:hint="eastAsia"/>
                <w:szCs w:val="21"/>
              </w:rPr>
              <w:t>号</w:t>
            </w:r>
          </w:p>
        </w:tc>
        <w:tc>
          <w:tcPr>
            <w:tcW w:w="482" w:type="pct"/>
            <w:tcBorders>
              <w:top w:val="nil"/>
              <w:left w:val="nil"/>
              <w:bottom w:val="single" w:sz="4" w:space="0" w:color="333333"/>
              <w:right w:val="single" w:sz="4" w:space="0" w:color="333333"/>
            </w:tcBorders>
            <w:shd w:val="clear" w:color="auto" w:fill="auto"/>
            <w:vAlign w:val="center"/>
          </w:tcPr>
          <w:p w:rsidR="00824C6B" w:rsidRDefault="00CB5A90">
            <w:pPr>
              <w:pStyle w:val="A-"/>
              <w:rPr>
                <w:szCs w:val="21"/>
              </w:rPr>
            </w:pPr>
            <w:r>
              <w:rPr>
                <w:rFonts w:hint="eastAsia"/>
                <w:szCs w:val="21"/>
              </w:rPr>
              <w:t>运行期</w:t>
            </w:r>
          </w:p>
        </w:tc>
      </w:tr>
    </w:tbl>
    <w:p w:rsidR="00824C6B" w:rsidRDefault="00CB5A90">
      <w:pPr>
        <w:pStyle w:val="2"/>
      </w:pPr>
      <w:bookmarkStart w:id="88" w:name="_Toc160629804"/>
      <w:bookmarkStart w:id="89" w:name="_Toc157498395"/>
      <w:bookmarkStart w:id="90" w:name="_Toc159504657"/>
      <w:bookmarkStart w:id="91" w:name="_Toc156393657"/>
      <w:bookmarkStart w:id="92" w:name="_Toc156233176"/>
      <w:bookmarkStart w:id="93" w:name="_Toc29782"/>
      <w:r>
        <w:rPr>
          <w:rFonts w:hint="eastAsia"/>
        </w:rPr>
        <w:t>执行标准</w:t>
      </w:r>
      <w:bookmarkEnd w:id="88"/>
      <w:bookmarkEnd w:id="89"/>
      <w:bookmarkEnd w:id="90"/>
      <w:bookmarkEnd w:id="91"/>
      <w:bookmarkEnd w:id="92"/>
      <w:bookmarkEnd w:id="93"/>
    </w:p>
    <w:p w:rsidR="00824C6B" w:rsidRDefault="00CB5A90">
      <w:pPr>
        <w:pStyle w:val="3"/>
      </w:pPr>
      <w:bookmarkStart w:id="94" w:name="_Toc156393658"/>
      <w:bookmarkStart w:id="95" w:name="_Toc159504658"/>
      <w:bookmarkStart w:id="96" w:name="_Toc160629805"/>
      <w:bookmarkStart w:id="97" w:name="_Toc156233177"/>
      <w:bookmarkStart w:id="98" w:name="_Toc157498396"/>
      <w:r>
        <w:rPr>
          <w:rFonts w:hint="eastAsia"/>
        </w:rPr>
        <w:t>环境质量标准</w:t>
      </w:r>
      <w:bookmarkEnd w:id="94"/>
      <w:bookmarkEnd w:id="95"/>
      <w:bookmarkEnd w:id="96"/>
      <w:bookmarkEnd w:id="97"/>
      <w:bookmarkEnd w:id="98"/>
    </w:p>
    <w:p w:rsidR="00824C6B" w:rsidRDefault="00CB5A90">
      <w:pPr>
        <w:pStyle w:val="4"/>
      </w:pPr>
      <w:r>
        <w:rPr>
          <w:rFonts w:hint="eastAsia"/>
        </w:rPr>
        <w:t>环境空气</w:t>
      </w:r>
    </w:p>
    <w:p w:rsidR="00824C6B" w:rsidRDefault="00CB5A90">
      <w:pPr>
        <w:pStyle w:val="A-8"/>
        <w:ind w:firstLine="480"/>
      </w:pPr>
      <w:r>
        <w:rPr>
          <w:rFonts w:hint="eastAsia"/>
        </w:rPr>
        <w:t>项目区执行</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TSP</w:t>
      </w:r>
      <w:r>
        <w:rPr>
          <w:rFonts w:hint="eastAsia"/>
        </w:rPr>
        <w:t>执行《环境空气质量标准》（</w:t>
      </w:r>
      <w:r>
        <w:rPr>
          <w:rFonts w:hint="eastAsia"/>
        </w:rPr>
        <w:t>GB3095-2012</w:t>
      </w:r>
      <w:r>
        <w:rPr>
          <w:rFonts w:hint="eastAsia"/>
        </w:rPr>
        <w:t>）中二级标准</w:t>
      </w:r>
      <w:r>
        <w:t>。</w:t>
      </w:r>
      <w:r>
        <w:rPr>
          <w:rFonts w:eastAsia="Times New Roman" w:cs="Times New Roman"/>
        </w:rPr>
        <w:t xml:space="preserve"> </w:t>
      </w:r>
    </w:p>
    <w:p w:rsidR="00824C6B" w:rsidRDefault="00CB5A90">
      <w:pPr>
        <w:pStyle w:val="A-3"/>
      </w:pPr>
      <w:r>
        <w:t>表</w:t>
      </w:r>
      <w:r>
        <w:t xml:space="preserve"> </w:t>
      </w:r>
      <w:r>
        <w:fldChar w:fldCharType="begin"/>
      </w:r>
      <w:r>
        <w:instrText xml:space="preserve"> STYLEREF 2 \s </w:instrText>
      </w:r>
      <w:r>
        <w:fldChar w:fldCharType="separate"/>
      </w:r>
      <w:r>
        <w:t>4.6</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rPr>
          <w:rFonts w:hint="eastAsia"/>
        </w:rPr>
        <w:t>环境空气质量执行标准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237"/>
        <w:gridCol w:w="1237"/>
        <w:gridCol w:w="2112"/>
        <w:gridCol w:w="1472"/>
      </w:tblGrid>
      <w:tr w:rsidR="00824C6B">
        <w:trPr>
          <w:tblHeader/>
        </w:trPr>
        <w:tc>
          <w:tcPr>
            <w:tcW w:w="1449" w:type="pct"/>
            <w:vMerge w:val="restart"/>
            <w:shd w:val="clear" w:color="auto" w:fill="auto"/>
            <w:vAlign w:val="center"/>
          </w:tcPr>
          <w:p w:rsidR="00824C6B" w:rsidRDefault="00CB5A90">
            <w:pPr>
              <w:pStyle w:val="A-"/>
            </w:pPr>
            <w:r>
              <w:t>标准名称及类别</w:t>
            </w:r>
          </w:p>
        </w:tc>
        <w:tc>
          <w:tcPr>
            <w:tcW w:w="725" w:type="pct"/>
            <w:vMerge w:val="restart"/>
            <w:shd w:val="clear" w:color="auto" w:fill="auto"/>
            <w:vAlign w:val="center"/>
          </w:tcPr>
          <w:p w:rsidR="00824C6B" w:rsidRDefault="00CB5A90">
            <w:pPr>
              <w:pStyle w:val="A-"/>
            </w:pPr>
            <w:r>
              <w:t>项目</w:t>
            </w:r>
          </w:p>
        </w:tc>
        <w:tc>
          <w:tcPr>
            <w:tcW w:w="2826" w:type="pct"/>
            <w:gridSpan w:val="3"/>
            <w:shd w:val="clear" w:color="auto" w:fill="auto"/>
            <w:vAlign w:val="center"/>
          </w:tcPr>
          <w:p w:rsidR="00824C6B" w:rsidRDefault="00CB5A90">
            <w:pPr>
              <w:pStyle w:val="A-"/>
            </w:pPr>
            <w:r>
              <w:t>标准值</w:t>
            </w:r>
          </w:p>
        </w:tc>
      </w:tr>
      <w:tr w:rsidR="00824C6B">
        <w:trPr>
          <w:tblHeader/>
        </w:trPr>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shd w:val="clear" w:color="auto" w:fill="auto"/>
            <w:vAlign w:val="center"/>
          </w:tcPr>
          <w:p w:rsidR="00824C6B" w:rsidRDefault="00CB5A90">
            <w:pPr>
              <w:pStyle w:val="A-"/>
            </w:pPr>
            <w:r>
              <w:t>单位</w:t>
            </w:r>
          </w:p>
        </w:tc>
        <w:tc>
          <w:tcPr>
            <w:tcW w:w="1238" w:type="pct"/>
            <w:shd w:val="clear" w:color="auto" w:fill="auto"/>
            <w:vAlign w:val="center"/>
          </w:tcPr>
          <w:p w:rsidR="00824C6B" w:rsidRDefault="00CB5A90">
            <w:pPr>
              <w:pStyle w:val="A-"/>
            </w:pPr>
            <w:r>
              <w:t>取值周期</w:t>
            </w:r>
          </w:p>
        </w:tc>
        <w:tc>
          <w:tcPr>
            <w:tcW w:w="863" w:type="pct"/>
            <w:shd w:val="clear" w:color="auto" w:fill="auto"/>
            <w:vAlign w:val="center"/>
          </w:tcPr>
          <w:p w:rsidR="00824C6B" w:rsidRDefault="00CB5A90">
            <w:pPr>
              <w:pStyle w:val="A-"/>
            </w:pPr>
            <w:r>
              <w:t>标准数值</w:t>
            </w:r>
          </w:p>
        </w:tc>
      </w:tr>
      <w:tr w:rsidR="00824C6B">
        <w:tc>
          <w:tcPr>
            <w:tcW w:w="1449" w:type="pct"/>
            <w:vMerge w:val="restart"/>
            <w:shd w:val="clear" w:color="auto" w:fill="auto"/>
            <w:vAlign w:val="center"/>
          </w:tcPr>
          <w:p w:rsidR="00824C6B" w:rsidRDefault="00CB5A90">
            <w:pPr>
              <w:pStyle w:val="A-"/>
            </w:pPr>
            <w:r>
              <w:t>《环境空气质量标准》</w:t>
            </w:r>
            <w:r>
              <w:t>GB3095-2012</w:t>
            </w:r>
            <w:r>
              <w:t>二级标准</w:t>
            </w:r>
          </w:p>
        </w:tc>
        <w:tc>
          <w:tcPr>
            <w:tcW w:w="725" w:type="pct"/>
            <w:vMerge w:val="restart"/>
            <w:shd w:val="clear" w:color="auto" w:fill="auto"/>
            <w:vAlign w:val="center"/>
          </w:tcPr>
          <w:p w:rsidR="00824C6B" w:rsidRDefault="00CB5A90">
            <w:pPr>
              <w:pStyle w:val="A-"/>
            </w:pPr>
            <w:r>
              <w:t>TSP</w:t>
            </w:r>
          </w:p>
        </w:tc>
        <w:tc>
          <w:tcPr>
            <w:tcW w:w="725" w:type="pct"/>
            <w:vMerge w:val="restart"/>
            <w:shd w:val="clear" w:color="auto" w:fill="auto"/>
            <w:vAlign w:val="center"/>
          </w:tcPr>
          <w:p w:rsidR="00824C6B" w:rsidRDefault="00CB5A90">
            <w:pPr>
              <w:pStyle w:val="A-"/>
            </w:pPr>
            <w:r>
              <w:t>μg/m</w:t>
            </w:r>
            <w:r>
              <w:rPr>
                <w:vertAlign w:val="superscript"/>
              </w:rPr>
              <w:t>3</w:t>
            </w:r>
          </w:p>
        </w:tc>
        <w:tc>
          <w:tcPr>
            <w:tcW w:w="1238" w:type="pct"/>
            <w:shd w:val="clear" w:color="auto" w:fill="auto"/>
            <w:vAlign w:val="center"/>
          </w:tcPr>
          <w:p w:rsidR="00824C6B" w:rsidRDefault="00CB5A90">
            <w:pPr>
              <w:pStyle w:val="A-"/>
            </w:pPr>
            <w:r>
              <w:t>24</w:t>
            </w:r>
            <w:r>
              <w:t>小时平均</w:t>
            </w:r>
          </w:p>
        </w:tc>
        <w:tc>
          <w:tcPr>
            <w:tcW w:w="863" w:type="pct"/>
            <w:shd w:val="clear" w:color="auto" w:fill="auto"/>
            <w:vAlign w:val="center"/>
          </w:tcPr>
          <w:p w:rsidR="00824C6B" w:rsidRDefault="00CB5A90">
            <w:pPr>
              <w:pStyle w:val="A-"/>
            </w:pPr>
            <w:r>
              <w:t>300</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t>年平均</w:t>
            </w:r>
          </w:p>
        </w:tc>
        <w:tc>
          <w:tcPr>
            <w:tcW w:w="863" w:type="pct"/>
            <w:shd w:val="clear" w:color="auto" w:fill="auto"/>
            <w:vAlign w:val="center"/>
          </w:tcPr>
          <w:p w:rsidR="00824C6B" w:rsidRDefault="00CB5A90">
            <w:pPr>
              <w:pStyle w:val="A-"/>
            </w:pPr>
            <w:r>
              <w:t>200</w:t>
            </w:r>
          </w:p>
        </w:tc>
      </w:tr>
      <w:tr w:rsidR="00824C6B">
        <w:tc>
          <w:tcPr>
            <w:tcW w:w="1449" w:type="pct"/>
            <w:vMerge/>
            <w:vAlign w:val="center"/>
          </w:tcPr>
          <w:p w:rsidR="00824C6B" w:rsidRDefault="00824C6B">
            <w:pPr>
              <w:pStyle w:val="A-"/>
            </w:pPr>
          </w:p>
        </w:tc>
        <w:tc>
          <w:tcPr>
            <w:tcW w:w="725" w:type="pct"/>
            <w:vMerge w:val="restart"/>
            <w:shd w:val="clear" w:color="auto" w:fill="auto"/>
            <w:vAlign w:val="center"/>
          </w:tcPr>
          <w:p w:rsidR="00824C6B" w:rsidRDefault="00CB5A90">
            <w:pPr>
              <w:pStyle w:val="A-"/>
            </w:pPr>
            <w:r>
              <w:t>PM</w:t>
            </w:r>
            <w:r>
              <w:rPr>
                <w:vertAlign w:val="subscript"/>
              </w:rPr>
              <w:t>10</w:t>
            </w:r>
          </w:p>
        </w:tc>
        <w:tc>
          <w:tcPr>
            <w:tcW w:w="725" w:type="pct"/>
            <w:vMerge w:val="restart"/>
            <w:shd w:val="clear" w:color="auto" w:fill="auto"/>
            <w:vAlign w:val="center"/>
          </w:tcPr>
          <w:p w:rsidR="00824C6B" w:rsidRDefault="00CB5A90">
            <w:pPr>
              <w:pStyle w:val="A-"/>
            </w:pPr>
            <w:r>
              <w:t>μg/m</w:t>
            </w:r>
            <w:r>
              <w:rPr>
                <w:vertAlign w:val="superscript"/>
              </w:rPr>
              <w:t>3</w:t>
            </w:r>
          </w:p>
        </w:tc>
        <w:tc>
          <w:tcPr>
            <w:tcW w:w="1238" w:type="pct"/>
            <w:shd w:val="clear" w:color="auto" w:fill="auto"/>
            <w:vAlign w:val="center"/>
          </w:tcPr>
          <w:p w:rsidR="00824C6B" w:rsidRDefault="00CB5A90">
            <w:pPr>
              <w:pStyle w:val="A-"/>
            </w:pPr>
            <w:r>
              <w:t>24</w:t>
            </w:r>
            <w:r>
              <w:t>小时平均</w:t>
            </w:r>
          </w:p>
        </w:tc>
        <w:tc>
          <w:tcPr>
            <w:tcW w:w="863" w:type="pct"/>
            <w:shd w:val="clear" w:color="auto" w:fill="auto"/>
            <w:vAlign w:val="center"/>
          </w:tcPr>
          <w:p w:rsidR="00824C6B" w:rsidRDefault="00CB5A90">
            <w:pPr>
              <w:pStyle w:val="A-"/>
            </w:pPr>
            <w:r>
              <w:t>150</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t>年平均</w:t>
            </w:r>
          </w:p>
        </w:tc>
        <w:tc>
          <w:tcPr>
            <w:tcW w:w="863" w:type="pct"/>
            <w:shd w:val="clear" w:color="auto" w:fill="auto"/>
            <w:vAlign w:val="center"/>
          </w:tcPr>
          <w:p w:rsidR="00824C6B" w:rsidRDefault="00CB5A90">
            <w:pPr>
              <w:pStyle w:val="A-"/>
            </w:pPr>
            <w:r>
              <w:t>70</w:t>
            </w:r>
          </w:p>
        </w:tc>
      </w:tr>
      <w:tr w:rsidR="00824C6B">
        <w:tc>
          <w:tcPr>
            <w:tcW w:w="1449" w:type="pct"/>
            <w:vMerge/>
            <w:vAlign w:val="center"/>
          </w:tcPr>
          <w:p w:rsidR="00824C6B" w:rsidRDefault="00824C6B">
            <w:pPr>
              <w:pStyle w:val="A-"/>
            </w:pPr>
          </w:p>
        </w:tc>
        <w:tc>
          <w:tcPr>
            <w:tcW w:w="725" w:type="pct"/>
            <w:vMerge w:val="restart"/>
            <w:vAlign w:val="center"/>
          </w:tcPr>
          <w:p w:rsidR="00824C6B" w:rsidRDefault="00CB5A90">
            <w:pPr>
              <w:pStyle w:val="A-"/>
            </w:pPr>
            <w:r>
              <w:t>PM</w:t>
            </w:r>
            <w:r>
              <w:rPr>
                <w:vertAlign w:val="subscript"/>
              </w:rPr>
              <w:t>2.5</w:t>
            </w:r>
          </w:p>
        </w:tc>
        <w:tc>
          <w:tcPr>
            <w:tcW w:w="725" w:type="pct"/>
            <w:vMerge w:val="restart"/>
            <w:vAlign w:val="center"/>
          </w:tcPr>
          <w:p w:rsidR="00824C6B" w:rsidRDefault="00CB5A90">
            <w:pPr>
              <w:pStyle w:val="A-"/>
            </w:pPr>
            <w:r>
              <w:t>μg/m</w:t>
            </w:r>
            <w:r>
              <w:rPr>
                <w:vertAlign w:val="superscript"/>
              </w:rPr>
              <w:t>3</w:t>
            </w:r>
          </w:p>
        </w:tc>
        <w:tc>
          <w:tcPr>
            <w:tcW w:w="1238" w:type="pct"/>
            <w:shd w:val="clear" w:color="auto" w:fill="auto"/>
            <w:vAlign w:val="center"/>
          </w:tcPr>
          <w:p w:rsidR="00824C6B" w:rsidRDefault="00CB5A90">
            <w:pPr>
              <w:pStyle w:val="A-"/>
            </w:pPr>
            <w:r>
              <w:t>24</w:t>
            </w:r>
            <w:r>
              <w:t>小时平均</w:t>
            </w:r>
          </w:p>
        </w:tc>
        <w:tc>
          <w:tcPr>
            <w:tcW w:w="863" w:type="pct"/>
            <w:shd w:val="clear" w:color="auto" w:fill="auto"/>
          </w:tcPr>
          <w:p w:rsidR="00824C6B" w:rsidRDefault="00CB5A90">
            <w:pPr>
              <w:pStyle w:val="A-"/>
            </w:pPr>
            <w:r>
              <w:t>75</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t>年平均</w:t>
            </w:r>
          </w:p>
        </w:tc>
        <w:tc>
          <w:tcPr>
            <w:tcW w:w="863" w:type="pct"/>
            <w:shd w:val="clear" w:color="auto" w:fill="auto"/>
          </w:tcPr>
          <w:p w:rsidR="00824C6B" w:rsidRDefault="00CB5A90">
            <w:pPr>
              <w:pStyle w:val="A-"/>
            </w:pPr>
            <w:r>
              <w:t>35</w:t>
            </w:r>
          </w:p>
        </w:tc>
      </w:tr>
      <w:tr w:rsidR="00824C6B">
        <w:tc>
          <w:tcPr>
            <w:tcW w:w="1449" w:type="pct"/>
            <w:vMerge/>
            <w:vAlign w:val="center"/>
          </w:tcPr>
          <w:p w:rsidR="00824C6B" w:rsidRDefault="00824C6B">
            <w:pPr>
              <w:pStyle w:val="A-"/>
            </w:pPr>
          </w:p>
        </w:tc>
        <w:tc>
          <w:tcPr>
            <w:tcW w:w="725" w:type="pct"/>
            <w:vMerge w:val="restart"/>
            <w:shd w:val="clear" w:color="auto" w:fill="auto"/>
            <w:vAlign w:val="center"/>
          </w:tcPr>
          <w:p w:rsidR="00824C6B" w:rsidRDefault="00CB5A90">
            <w:pPr>
              <w:pStyle w:val="A-"/>
            </w:pPr>
            <w:r>
              <w:t>SO</w:t>
            </w:r>
            <w:r>
              <w:rPr>
                <w:vertAlign w:val="subscript"/>
              </w:rPr>
              <w:t>2</w:t>
            </w:r>
          </w:p>
        </w:tc>
        <w:tc>
          <w:tcPr>
            <w:tcW w:w="725" w:type="pct"/>
            <w:vMerge w:val="restart"/>
            <w:shd w:val="clear" w:color="auto" w:fill="auto"/>
            <w:vAlign w:val="center"/>
          </w:tcPr>
          <w:p w:rsidR="00824C6B" w:rsidRDefault="00CB5A90">
            <w:pPr>
              <w:pStyle w:val="A-"/>
            </w:pPr>
            <w:r>
              <w:t>μg/m</w:t>
            </w:r>
            <w:r>
              <w:rPr>
                <w:vertAlign w:val="superscript"/>
              </w:rPr>
              <w:t>3</w:t>
            </w:r>
          </w:p>
        </w:tc>
        <w:tc>
          <w:tcPr>
            <w:tcW w:w="1238" w:type="pct"/>
            <w:shd w:val="clear" w:color="auto" w:fill="auto"/>
            <w:vAlign w:val="center"/>
          </w:tcPr>
          <w:p w:rsidR="00824C6B" w:rsidRDefault="00CB5A90">
            <w:pPr>
              <w:pStyle w:val="A-"/>
            </w:pPr>
            <w:r>
              <w:t>1</w:t>
            </w:r>
            <w:r>
              <w:t>小时平均</w:t>
            </w:r>
          </w:p>
        </w:tc>
        <w:tc>
          <w:tcPr>
            <w:tcW w:w="863" w:type="pct"/>
            <w:shd w:val="clear" w:color="auto" w:fill="auto"/>
            <w:vAlign w:val="center"/>
          </w:tcPr>
          <w:p w:rsidR="00824C6B" w:rsidRDefault="00CB5A90">
            <w:pPr>
              <w:pStyle w:val="A-"/>
            </w:pPr>
            <w:r>
              <w:t>500</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t>24</w:t>
            </w:r>
            <w:r>
              <w:t>小时平均</w:t>
            </w:r>
          </w:p>
        </w:tc>
        <w:tc>
          <w:tcPr>
            <w:tcW w:w="863" w:type="pct"/>
            <w:shd w:val="clear" w:color="auto" w:fill="auto"/>
            <w:vAlign w:val="center"/>
          </w:tcPr>
          <w:p w:rsidR="00824C6B" w:rsidRDefault="00CB5A90">
            <w:pPr>
              <w:pStyle w:val="A-"/>
            </w:pPr>
            <w:r>
              <w:t>150</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t>年平均</w:t>
            </w:r>
          </w:p>
        </w:tc>
        <w:tc>
          <w:tcPr>
            <w:tcW w:w="863" w:type="pct"/>
            <w:shd w:val="clear" w:color="auto" w:fill="auto"/>
            <w:vAlign w:val="center"/>
          </w:tcPr>
          <w:p w:rsidR="00824C6B" w:rsidRDefault="00CB5A90">
            <w:pPr>
              <w:pStyle w:val="A-"/>
            </w:pPr>
            <w:r>
              <w:t>60</w:t>
            </w:r>
          </w:p>
        </w:tc>
      </w:tr>
      <w:tr w:rsidR="00824C6B">
        <w:tc>
          <w:tcPr>
            <w:tcW w:w="1449" w:type="pct"/>
            <w:vMerge/>
            <w:vAlign w:val="center"/>
          </w:tcPr>
          <w:p w:rsidR="00824C6B" w:rsidRDefault="00824C6B">
            <w:pPr>
              <w:pStyle w:val="A-"/>
            </w:pPr>
          </w:p>
        </w:tc>
        <w:tc>
          <w:tcPr>
            <w:tcW w:w="725" w:type="pct"/>
            <w:vMerge w:val="restart"/>
            <w:shd w:val="clear" w:color="auto" w:fill="auto"/>
            <w:vAlign w:val="center"/>
          </w:tcPr>
          <w:p w:rsidR="00824C6B" w:rsidRDefault="00CB5A90">
            <w:pPr>
              <w:pStyle w:val="A-"/>
            </w:pPr>
            <w:r>
              <w:t>NO</w:t>
            </w:r>
            <w:r>
              <w:rPr>
                <w:vertAlign w:val="subscript"/>
              </w:rPr>
              <w:t>2</w:t>
            </w:r>
          </w:p>
        </w:tc>
        <w:tc>
          <w:tcPr>
            <w:tcW w:w="725" w:type="pct"/>
            <w:vMerge w:val="restart"/>
            <w:shd w:val="clear" w:color="auto" w:fill="auto"/>
            <w:vAlign w:val="center"/>
          </w:tcPr>
          <w:p w:rsidR="00824C6B" w:rsidRDefault="00CB5A90">
            <w:pPr>
              <w:pStyle w:val="A-"/>
            </w:pPr>
            <w:r>
              <w:t>μg/m</w:t>
            </w:r>
            <w:r>
              <w:rPr>
                <w:vertAlign w:val="superscript"/>
              </w:rPr>
              <w:t>3</w:t>
            </w:r>
          </w:p>
        </w:tc>
        <w:tc>
          <w:tcPr>
            <w:tcW w:w="1238" w:type="pct"/>
            <w:shd w:val="clear" w:color="auto" w:fill="auto"/>
            <w:vAlign w:val="center"/>
          </w:tcPr>
          <w:p w:rsidR="00824C6B" w:rsidRDefault="00CB5A90">
            <w:pPr>
              <w:pStyle w:val="A-"/>
            </w:pPr>
            <w:r>
              <w:t>1</w:t>
            </w:r>
            <w:r>
              <w:t>小时平均</w:t>
            </w:r>
          </w:p>
        </w:tc>
        <w:tc>
          <w:tcPr>
            <w:tcW w:w="863" w:type="pct"/>
            <w:shd w:val="clear" w:color="auto" w:fill="auto"/>
            <w:vAlign w:val="center"/>
          </w:tcPr>
          <w:p w:rsidR="00824C6B" w:rsidRDefault="00CB5A90">
            <w:pPr>
              <w:pStyle w:val="A-"/>
            </w:pPr>
            <w:r>
              <w:t>200</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t>24</w:t>
            </w:r>
            <w:r>
              <w:t>小时平均</w:t>
            </w:r>
          </w:p>
        </w:tc>
        <w:tc>
          <w:tcPr>
            <w:tcW w:w="863" w:type="pct"/>
            <w:shd w:val="clear" w:color="auto" w:fill="auto"/>
            <w:vAlign w:val="center"/>
          </w:tcPr>
          <w:p w:rsidR="00824C6B" w:rsidRDefault="00CB5A90">
            <w:pPr>
              <w:pStyle w:val="A-"/>
            </w:pPr>
            <w:r>
              <w:t>80</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t>年平均</w:t>
            </w:r>
          </w:p>
        </w:tc>
        <w:tc>
          <w:tcPr>
            <w:tcW w:w="863" w:type="pct"/>
            <w:shd w:val="clear" w:color="auto" w:fill="auto"/>
            <w:vAlign w:val="center"/>
          </w:tcPr>
          <w:p w:rsidR="00824C6B" w:rsidRDefault="00CB5A90">
            <w:pPr>
              <w:pStyle w:val="A-"/>
            </w:pPr>
            <w:r>
              <w:t>40</w:t>
            </w:r>
          </w:p>
        </w:tc>
      </w:tr>
      <w:tr w:rsidR="00824C6B">
        <w:tc>
          <w:tcPr>
            <w:tcW w:w="1449" w:type="pct"/>
            <w:vMerge/>
            <w:vAlign w:val="center"/>
          </w:tcPr>
          <w:p w:rsidR="00824C6B" w:rsidRDefault="00824C6B">
            <w:pPr>
              <w:pStyle w:val="A-"/>
            </w:pPr>
          </w:p>
        </w:tc>
        <w:tc>
          <w:tcPr>
            <w:tcW w:w="725" w:type="pct"/>
            <w:vMerge w:val="restart"/>
            <w:vAlign w:val="center"/>
          </w:tcPr>
          <w:p w:rsidR="00824C6B" w:rsidRDefault="00CB5A90">
            <w:pPr>
              <w:pStyle w:val="A-"/>
            </w:pPr>
            <w:r>
              <w:rPr>
                <w:rFonts w:hint="eastAsia"/>
              </w:rPr>
              <w:t>CO</w:t>
            </w:r>
          </w:p>
        </w:tc>
        <w:tc>
          <w:tcPr>
            <w:tcW w:w="725" w:type="pct"/>
            <w:vMerge w:val="restart"/>
            <w:vAlign w:val="center"/>
          </w:tcPr>
          <w:p w:rsidR="00824C6B" w:rsidRDefault="00CB5A90">
            <w:pPr>
              <w:pStyle w:val="A-"/>
            </w:pPr>
            <w:r>
              <w:rPr>
                <w:rFonts w:hint="eastAsia"/>
              </w:rPr>
              <w:t>mg/</w:t>
            </w:r>
            <w:r>
              <w:t>m</w:t>
            </w:r>
            <w:r>
              <w:rPr>
                <w:vertAlign w:val="superscript"/>
              </w:rPr>
              <w:t>3</w:t>
            </w:r>
          </w:p>
        </w:tc>
        <w:tc>
          <w:tcPr>
            <w:tcW w:w="1238" w:type="pct"/>
            <w:shd w:val="clear" w:color="auto" w:fill="auto"/>
            <w:vAlign w:val="center"/>
          </w:tcPr>
          <w:p w:rsidR="00824C6B" w:rsidRDefault="00CB5A90">
            <w:pPr>
              <w:pStyle w:val="A-"/>
            </w:pPr>
            <w:r>
              <w:t>24</w:t>
            </w:r>
            <w:r>
              <w:t>小时平均</w:t>
            </w:r>
          </w:p>
        </w:tc>
        <w:tc>
          <w:tcPr>
            <w:tcW w:w="863" w:type="pct"/>
            <w:shd w:val="clear" w:color="auto" w:fill="auto"/>
            <w:vAlign w:val="center"/>
          </w:tcPr>
          <w:p w:rsidR="00824C6B" w:rsidRDefault="00CB5A90">
            <w:pPr>
              <w:pStyle w:val="A-"/>
            </w:pPr>
            <w:r>
              <w:rPr>
                <w:rFonts w:hint="eastAsia"/>
              </w:rPr>
              <w:t>4</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t>1</w:t>
            </w:r>
            <w:r>
              <w:t>小时平均</w:t>
            </w:r>
          </w:p>
        </w:tc>
        <w:tc>
          <w:tcPr>
            <w:tcW w:w="863" w:type="pct"/>
            <w:shd w:val="clear" w:color="auto" w:fill="auto"/>
            <w:vAlign w:val="center"/>
          </w:tcPr>
          <w:p w:rsidR="00824C6B" w:rsidRDefault="00CB5A90">
            <w:pPr>
              <w:pStyle w:val="A-"/>
            </w:pPr>
            <w:r>
              <w:rPr>
                <w:rFonts w:hint="eastAsia"/>
              </w:rPr>
              <w:t>10</w:t>
            </w:r>
          </w:p>
        </w:tc>
      </w:tr>
      <w:tr w:rsidR="00824C6B">
        <w:tc>
          <w:tcPr>
            <w:tcW w:w="1449" w:type="pct"/>
            <w:vMerge/>
            <w:vAlign w:val="center"/>
          </w:tcPr>
          <w:p w:rsidR="00824C6B" w:rsidRDefault="00824C6B">
            <w:pPr>
              <w:pStyle w:val="A-"/>
            </w:pPr>
          </w:p>
        </w:tc>
        <w:tc>
          <w:tcPr>
            <w:tcW w:w="725" w:type="pct"/>
            <w:vMerge w:val="restart"/>
            <w:vAlign w:val="center"/>
          </w:tcPr>
          <w:p w:rsidR="00824C6B" w:rsidRDefault="00CB5A90">
            <w:pPr>
              <w:pStyle w:val="A-"/>
            </w:pPr>
            <w:r>
              <w:rPr>
                <w:rFonts w:hint="eastAsia"/>
              </w:rPr>
              <w:t>O</w:t>
            </w:r>
            <w:r>
              <w:rPr>
                <w:rFonts w:hint="eastAsia"/>
                <w:vertAlign w:val="subscript"/>
              </w:rPr>
              <w:t>3</w:t>
            </w:r>
          </w:p>
        </w:tc>
        <w:tc>
          <w:tcPr>
            <w:tcW w:w="725" w:type="pct"/>
            <w:vMerge w:val="restart"/>
            <w:vAlign w:val="center"/>
          </w:tcPr>
          <w:p w:rsidR="00824C6B" w:rsidRDefault="00CB5A90">
            <w:pPr>
              <w:pStyle w:val="A-"/>
            </w:pPr>
            <w:r>
              <w:t>μg/m</w:t>
            </w:r>
            <w:r>
              <w:rPr>
                <w:vertAlign w:val="superscript"/>
              </w:rPr>
              <w:t>3</w:t>
            </w:r>
          </w:p>
        </w:tc>
        <w:tc>
          <w:tcPr>
            <w:tcW w:w="1238" w:type="pct"/>
            <w:shd w:val="clear" w:color="auto" w:fill="auto"/>
            <w:vAlign w:val="center"/>
          </w:tcPr>
          <w:p w:rsidR="00824C6B" w:rsidRDefault="00CB5A90">
            <w:pPr>
              <w:pStyle w:val="A-"/>
            </w:pPr>
            <w:r>
              <w:rPr>
                <w:rFonts w:hint="eastAsia"/>
              </w:rPr>
              <w:t>日最大</w:t>
            </w:r>
            <w:r>
              <w:rPr>
                <w:rFonts w:hint="eastAsia"/>
              </w:rPr>
              <w:t>8</w:t>
            </w:r>
            <w:r>
              <w:rPr>
                <w:rFonts w:hint="eastAsia"/>
              </w:rPr>
              <w:t>小时平均</w:t>
            </w:r>
          </w:p>
        </w:tc>
        <w:tc>
          <w:tcPr>
            <w:tcW w:w="863" w:type="pct"/>
            <w:shd w:val="clear" w:color="auto" w:fill="auto"/>
            <w:vAlign w:val="center"/>
          </w:tcPr>
          <w:p w:rsidR="00824C6B" w:rsidRDefault="00CB5A90">
            <w:pPr>
              <w:pStyle w:val="A-"/>
            </w:pPr>
            <w:r>
              <w:rPr>
                <w:rFonts w:hint="eastAsia"/>
              </w:rPr>
              <w:t>160</w:t>
            </w:r>
          </w:p>
        </w:tc>
      </w:tr>
      <w:tr w:rsidR="00824C6B">
        <w:tc>
          <w:tcPr>
            <w:tcW w:w="1449" w:type="pct"/>
            <w:vMerge/>
            <w:vAlign w:val="center"/>
          </w:tcPr>
          <w:p w:rsidR="00824C6B" w:rsidRDefault="00824C6B">
            <w:pPr>
              <w:pStyle w:val="A-"/>
            </w:pPr>
          </w:p>
        </w:tc>
        <w:tc>
          <w:tcPr>
            <w:tcW w:w="725" w:type="pct"/>
            <w:vMerge/>
            <w:vAlign w:val="center"/>
          </w:tcPr>
          <w:p w:rsidR="00824C6B" w:rsidRDefault="00824C6B">
            <w:pPr>
              <w:pStyle w:val="A-"/>
            </w:pPr>
          </w:p>
        </w:tc>
        <w:tc>
          <w:tcPr>
            <w:tcW w:w="725" w:type="pct"/>
            <w:vMerge/>
            <w:vAlign w:val="center"/>
          </w:tcPr>
          <w:p w:rsidR="00824C6B" w:rsidRDefault="00824C6B">
            <w:pPr>
              <w:pStyle w:val="A-"/>
            </w:pPr>
          </w:p>
        </w:tc>
        <w:tc>
          <w:tcPr>
            <w:tcW w:w="1238" w:type="pct"/>
            <w:shd w:val="clear" w:color="auto" w:fill="auto"/>
            <w:vAlign w:val="center"/>
          </w:tcPr>
          <w:p w:rsidR="00824C6B" w:rsidRDefault="00CB5A90">
            <w:pPr>
              <w:pStyle w:val="A-"/>
            </w:pPr>
            <w:r>
              <w:rPr>
                <w:rFonts w:hint="eastAsia"/>
              </w:rPr>
              <w:t>1</w:t>
            </w:r>
            <w:r>
              <w:t>小时平均</w:t>
            </w:r>
          </w:p>
        </w:tc>
        <w:tc>
          <w:tcPr>
            <w:tcW w:w="863" w:type="pct"/>
            <w:shd w:val="clear" w:color="auto" w:fill="auto"/>
            <w:vAlign w:val="center"/>
          </w:tcPr>
          <w:p w:rsidR="00824C6B" w:rsidRDefault="00CB5A90">
            <w:pPr>
              <w:pStyle w:val="A-"/>
            </w:pPr>
            <w:r>
              <w:rPr>
                <w:rFonts w:hint="eastAsia"/>
              </w:rPr>
              <w:t>200</w:t>
            </w:r>
          </w:p>
        </w:tc>
      </w:tr>
    </w:tbl>
    <w:p w:rsidR="00824C6B" w:rsidRDefault="00CB5A90">
      <w:pPr>
        <w:pStyle w:val="4"/>
      </w:pPr>
      <w:r>
        <w:rPr>
          <w:rFonts w:hint="eastAsia"/>
        </w:rPr>
        <w:t>地表水</w:t>
      </w:r>
    </w:p>
    <w:p w:rsidR="00824C6B" w:rsidRDefault="00CB5A90">
      <w:pPr>
        <w:pStyle w:val="A-8"/>
        <w:ind w:firstLine="480"/>
      </w:pPr>
      <w:r>
        <w:rPr>
          <w:rFonts w:hint="eastAsia"/>
        </w:rPr>
        <w:t>香房河和珲春河水环境功能区为地表Ⅱ类水体，</w:t>
      </w:r>
      <w:r>
        <w:t>执行《地表水环境质量标准》（</w:t>
      </w:r>
      <w:r>
        <w:t>GB3838-2002</w:t>
      </w:r>
      <w:r>
        <w:t>）</w:t>
      </w:r>
      <w:r>
        <w:t>II</w:t>
      </w:r>
      <w:r>
        <w:t>类标准。</w:t>
      </w:r>
    </w:p>
    <w:p w:rsidR="00824C6B" w:rsidRDefault="00CB5A90">
      <w:pPr>
        <w:pStyle w:val="A-3"/>
      </w:pPr>
      <w:r>
        <w:t>表</w:t>
      </w:r>
      <w:r>
        <w:t xml:space="preserve"> </w:t>
      </w:r>
      <w:r>
        <w:fldChar w:fldCharType="begin"/>
      </w:r>
      <w:r>
        <w:instrText xml:space="preserve"> STYLEREF 2 \s </w:instrText>
      </w:r>
      <w:r>
        <w:fldChar w:fldCharType="separate"/>
      </w:r>
      <w:r>
        <w:t>4.6</w:t>
      </w:r>
      <w:r>
        <w:fldChar w:fldCharType="end"/>
      </w:r>
      <w:r>
        <w:noBreakHyphen/>
      </w:r>
      <w:r>
        <w:fldChar w:fldCharType="begin"/>
      </w:r>
      <w:r>
        <w:instrText xml:space="preserve"> SEQ </w:instrText>
      </w:r>
      <w:r>
        <w:instrText>表</w:instrText>
      </w:r>
      <w:r>
        <w:instrText xml:space="preserve"> \* ARABIC \s 2 </w:instrText>
      </w:r>
      <w:r>
        <w:fldChar w:fldCharType="separate"/>
      </w:r>
      <w:r>
        <w:t>2</w:t>
      </w:r>
      <w:r>
        <w:fldChar w:fldCharType="end"/>
      </w:r>
      <w:r>
        <w:t xml:space="preserve">  </w:t>
      </w:r>
      <w:r>
        <w:t>地表水环境质量标准</w:t>
      </w:r>
      <w:r>
        <w:t xml:space="preserve">  </w:t>
      </w:r>
      <w:r>
        <w:t>单位：</w:t>
      </w:r>
      <w: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673"/>
        <w:gridCol w:w="2672"/>
        <w:gridCol w:w="2989"/>
      </w:tblGrid>
      <w:tr w:rsidR="00824C6B">
        <w:trPr>
          <w:cantSplit/>
          <w:jc w:val="center"/>
        </w:trPr>
        <w:tc>
          <w:tcPr>
            <w:tcW w:w="1603" w:type="pct"/>
          </w:tcPr>
          <w:p w:rsidR="00824C6B" w:rsidRDefault="00CB5A90">
            <w:pPr>
              <w:pStyle w:val="A-"/>
            </w:pPr>
            <w:r>
              <w:rPr>
                <w:rFonts w:hint="eastAsia"/>
              </w:rPr>
              <w:t>序号</w:t>
            </w:r>
          </w:p>
        </w:tc>
        <w:tc>
          <w:tcPr>
            <w:tcW w:w="1603" w:type="pct"/>
            <w:vAlign w:val="center"/>
          </w:tcPr>
          <w:p w:rsidR="00824C6B" w:rsidRDefault="00CB5A90">
            <w:pPr>
              <w:pStyle w:val="A-"/>
            </w:pPr>
            <w:r>
              <w:t>项目</w:t>
            </w:r>
          </w:p>
        </w:tc>
        <w:tc>
          <w:tcPr>
            <w:tcW w:w="1793" w:type="pct"/>
            <w:vAlign w:val="center"/>
          </w:tcPr>
          <w:p w:rsidR="00824C6B" w:rsidRDefault="00CB5A90">
            <w:pPr>
              <w:pStyle w:val="A-"/>
            </w:pPr>
            <w:r>
              <w:rPr>
                <w:rFonts w:hint="eastAsia"/>
              </w:rPr>
              <w:t>标准值</w:t>
            </w:r>
          </w:p>
        </w:tc>
      </w:tr>
      <w:tr w:rsidR="00824C6B">
        <w:trPr>
          <w:cantSplit/>
          <w:jc w:val="center"/>
        </w:trPr>
        <w:tc>
          <w:tcPr>
            <w:tcW w:w="1603" w:type="pct"/>
          </w:tcPr>
          <w:p w:rsidR="00824C6B" w:rsidRDefault="00CB5A90">
            <w:pPr>
              <w:pStyle w:val="A-"/>
            </w:pPr>
            <w:r>
              <w:rPr>
                <w:rFonts w:hint="eastAsia"/>
              </w:rPr>
              <w:t>1</w:t>
            </w:r>
          </w:p>
        </w:tc>
        <w:tc>
          <w:tcPr>
            <w:tcW w:w="1603" w:type="pct"/>
            <w:vAlign w:val="center"/>
          </w:tcPr>
          <w:p w:rsidR="00824C6B" w:rsidRDefault="00CB5A90">
            <w:pPr>
              <w:pStyle w:val="A-"/>
            </w:pPr>
            <w:r>
              <w:t>pH</w:t>
            </w:r>
            <w:r>
              <w:t>值</w:t>
            </w:r>
          </w:p>
        </w:tc>
        <w:tc>
          <w:tcPr>
            <w:tcW w:w="1793" w:type="pct"/>
            <w:vAlign w:val="center"/>
          </w:tcPr>
          <w:p w:rsidR="00824C6B" w:rsidRDefault="00CB5A90">
            <w:pPr>
              <w:pStyle w:val="A-"/>
            </w:pPr>
            <w:r>
              <w:t>6</w:t>
            </w:r>
            <w:r>
              <w:t>～</w:t>
            </w:r>
            <w:r>
              <w:t>9</w:t>
            </w:r>
          </w:p>
        </w:tc>
      </w:tr>
      <w:tr w:rsidR="00824C6B">
        <w:trPr>
          <w:cantSplit/>
          <w:jc w:val="center"/>
        </w:trPr>
        <w:tc>
          <w:tcPr>
            <w:tcW w:w="1603" w:type="pct"/>
          </w:tcPr>
          <w:p w:rsidR="00824C6B" w:rsidRDefault="00CB5A90">
            <w:pPr>
              <w:pStyle w:val="A-"/>
            </w:pPr>
            <w:r>
              <w:rPr>
                <w:rFonts w:hint="eastAsia"/>
              </w:rPr>
              <w:t>2</w:t>
            </w:r>
          </w:p>
        </w:tc>
        <w:tc>
          <w:tcPr>
            <w:tcW w:w="1603" w:type="pct"/>
            <w:vAlign w:val="center"/>
          </w:tcPr>
          <w:p w:rsidR="00824C6B" w:rsidRDefault="00CB5A90">
            <w:pPr>
              <w:pStyle w:val="A-"/>
            </w:pPr>
            <w:r>
              <w:t>COD</w:t>
            </w:r>
            <w:r>
              <w:rPr>
                <w:vertAlign w:val="subscript"/>
              </w:rPr>
              <w:t>Cr</w:t>
            </w:r>
          </w:p>
        </w:tc>
        <w:tc>
          <w:tcPr>
            <w:tcW w:w="1793" w:type="pct"/>
            <w:vAlign w:val="center"/>
          </w:tcPr>
          <w:p w:rsidR="00824C6B" w:rsidRDefault="00CB5A90">
            <w:pPr>
              <w:pStyle w:val="A-"/>
            </w:pPr>
            <w:r>
              <w:t>15</w:t>
            </w:r>
          </w:p>
        </w:tc>
      </w:tr>
      <w:tr w:rsidR="00824C6B">
        <w:trPr>
          <w:cantSplit/>
          <w:jc w:val="center"/>
        </w:trPr>
        <w:tc>
          <w:tcPr>
            <w:tcW w:w="1603" w:type="pct"/>
          </w:tcPr>
          <w:p w:rsidR="00824C6B" w:rsidRDefault="00CB5A90">
            <w:pPr>
              <w:pStyle w:val="A-"/>
            </w:pPr>
            <w:r>
              <w:rPr>
                <w:rFonts w:hint="eastAsia"/>
              </w:rPr>
              <w:t>3</w:t>
            </w:r>
          </w:p>
        </w:tc>
        <w:tc>
          <w:tcPr>
            <w:tcW w:w="1603" w:type="pct"/>
            <w:vAlign w:val="center"/>
          </w:tcPr>
          <w:p w:rsidR="00824C6B" w:rsidRDefault="00CB5A90">
            <w:pPr>
              <w:pStyle w:val="A-"/>
            </w:pPr>
            <w:r>
              <w:t>NH</w:t>
            </w:r>
            <w:r>
              <w:rPr>
                <w:vertAlign w:val="subscript"/>
              </w:rPr>
              <w:t>3</w:t>
            </w:r>
            <w:r>
              <w:t>-N</w:t>
            </w:r>
          </w:p>
        </w:tc>
        <w:tc>
          <w:tcPr>
            <w:tcW w:w="1793" w:type="pct"/>
            <w:vAlign w:val="center"/>
          </w:tcPr>
          <w:p w:rsidR="00824C6B" w:rsidRDefault="00CB5A90">
            <w:pPr>
              <w:pStyle w:val="A-"/>
            </w:pPr>
            <w:r>
              <w:t>0.5</w:t>
            </w:r>
          </w:p>
        </w:tc>
      </w:tr>
      <w:tr w:rsidR="00824C6B">
        <w:trPr>
          <w:cantSplit/>
          <w:jc w:val="center"/>
        </w:trPr>
        <w:tc>
          <w:tcPr>
            <w:tcW w:w="1603" w:type="pct"/>
          </w:tcPr>
          <w:p w:rsidR="00824C6B" w:rsidRDefault="00CB5A90">
            <w:pPr>
              <w:pStyle w:val="A-"/>
            </w:pPr>
            <w:r>
              <w:rPr>
                <w:rFonts w:hint="eastAsia"/>
              </w:rPr>
              <w:t>4</w:t>
            </w:r>
          </w:p>
        </w:tc>
        <w:tc>
          <w:tcPr>
            <w:tcW w:w="1603" w:type="pct"/>
            <w:vAlign w:val="center"/>
          </w:tcPr>
          <w:p w:rsidR="00824C6B" w:rsidRDefault="00CB5A90">
            <w:pPr>
              <w:pStyle w:val="A-"/>
            </w:pPr>
            <w:r>
              <w:t>硫化物</w:t>
            </w:r>
          </w:p>
        </w:tc>
        <w:tc>
          <w:tcPr>
            <w:tcW w:w="1793" w:type="pct"/>
            <w:vAlign w:val="center"/>
          </w:tcPr>
          <w:p w:rsidR="00824C6B" w:rsidRDefault="00CB5A90">
            <w:pPr>
              <w:pStyle w:val="A-"/>
            </w:pPr>
            <w:r>
              <w:t>0.1</w:t>
            </w:r>
          </w:p>
        </w:tc>
      </w:tr>
      <w:tr w:rsidR="00824C6B">
        <w:trPr>
          <w:cantSplit/>
          <w:jc w:val="center"/>
        </w:trPr>
        <w:tc>
          <w:tcPr>
            <w:tcW w:w="1603" w:type="pct"/>
          </w:tcPr>
          <w:p w:rsidR="00824C6B" w:rsidRDefault="00CB5A90">
            <w:pPr>
              <w:pStyle w:val="A-"/>
            </w:pPr>
            <w:r>
              <w:rPr>
                <w:rFonts w:hint="eastAsia"/>
              </w:rPr>
              <w:t>5</w:t>
            </w:r>
          </w:p>
        </w:tc>
        <w:tc>
          <w:tcPr>
            <w:tcW w:w="1603" w:type="pct"/>
            <w:vAlign w:val="center"/>
          </w:tcPr>
          <w:p w:rsidR="00824C6B" w:rsidRDefault="00CB5A90">
            <w:pPr>
              <w:pStyle w:val="A-"/>
            </w:pPr>
            <w:r>
              <w:t>挥发酚</w:t>
            </w:r>
          </w:p>
        </w:tc>
        <w:tc>
          <w:tcPr>
            <w:tcW w:w="1793" w:type="pct"/>
            <w:vAlign w:val="center"/>
          </w:tcPr>
          <w:p w:rsidR="00824C6B" w:rsidRDefault="00CB5A90">
            <w:pPr>
              <w:pStyle w:val="A-"/>
            </w:pPr>
            <w:r>
              <w:t>0.002</w:t>
            </w:r>
          </w:p>
        </w:tc>
      </w:tr>
      <w:tr w:rsidR="00824C6B">
        <w:trPr>
          <w:cantSplit/>
          <w:jc w:val="center"/>
        </w:trPr>
        <w:tc>
          <w:tcPr>
            <w:tcW w:w="1603" w:type="pct"/>
          </w:tcPr>
          <w:p w:rsidR="00824C6B" w:rsidRDefault="00CB5A90">
            <w:pPr>
              <w:pStyle w:val="A-"/>
            </w:pPr>
            <w:r>
              <w:rPr>
                <w:rFonts w:hint="eastAsia"/>
              </w:rPr>
              <w:t>6</w:t>
            </w:r>
          </w:p>
        </w:tc>
        <w:tc>
          <w:tcPr>
            <w:tcW w:w="1603" w:type="pct"/>
            <w:vAlign w:val="center"/>
          </w:tcPr>
          <w:p w:rsidR="00824C6B" w:rsidRDefault="00CB5A90">
            <w:pPr>
              <w:pStyle w:val="A-"/>
            </w:pPr>
            <w:r>
              <w:t>石油类</w:t>
            </w:r>
          </w:p>
        </w:tc>
        <w:tc>
          <w:tcPr>
            <w:tcW w:w="1793" w:type="pct"/>
            <w:vAlign w:val="center"/>
          </w:tcPr>
          <w:p w:rsidR="00824C6B" w:rsidRDefault="00CB5A90">
            <w:pPr>
              <w:pStyle w:val="A-"/>
            </w:pPr>
            <w:r>
              <w:t>0.05</w:t>
            </w:r>
          </w:p>
        </w:tc>
      </w:tr>
      <w:tr w:rsidR="00824C6B">
        <w:trPr>
          <w:cantSplit/>
          <w:jc w:val="center"/>
        </w:trPr>
        <w:tc>
          <w:tcPr>
            <w:tcW w:w="1603" w:type="pct"/>
          </w:tcPr>
          <w:p w:rsidR="00824C6B" w:rsidRDefault="00CB5A90">
            <w:pPr>
              <w:pStyle w:val="A-"/>
            </w:pPr>
            <w:r>
              <w:rPr>
                <w:rFonts w:hint="eastAsia"/>
              </w:rPr>
              <w:t>7</w:t>
            </w:r>
          </w:p>
        </w:tc>
        <w:tc>
          <w:tcPr>
            <w:tcW w:w="1603" w:type="pct"/>
            <w:vAlign w:val="center"/>
          </w:tcPr>
          <w:p w:rsidR="00824C6B" w:rsidRDefault="00CB5A90">
            <w:pPr>
              <w:pStyle w:val="A-"/>
            </w:pPr>
            <w:r>
              <w:t>Hg</w:t>
            </w:r>
          </w:p>
        </w:tc>
        <w:tc>
          <w:tcPr>
            <w:tcW w:w="1793" w:type="pct"/>
            <w:vAlign w:val="center"/>
          </w:tcPr>
          <w:p w:rsidR="00824C6B" w:rsidRDefault="00CB5A90">
            <w:pPr>
              <w:pStyle w:val="A-"/>
            </w:pPr>
            <w:r>
              <w:t>0.00005</w:t>
            </w:r>
          </w:p>
        </w:tc>
      </w:tr>
      <w:tr w:rsidR="00824C6B">
        <w:trPr>
          <w:cantSplit/>
          <w:jc w:val="center"/>
        </w:trPr>
        <w:tc>
          <w:tcPr>
            <w:tcW w:w="1603" w:type="pct"/>
          </w:tcPr>
          <w:p w:rsidR="00824C6B" w:rsidRDefault="00CB5A90">
            <w:pPr>
              <w:pStyle w:val="A-"/>
            </w:pPr>
            <w:r>
              <w:rPr>
                <w:rFonts w:hint="eastAsia"/>
              </w:rPr>
              <w:t>8</w:t>
            </w:r>
          </w:p>
        </w:tc>
        <w:tc>
          <w:tcPr>
            <w:tcW w:w="1603" w:type="pct"/>
            <w:vAlign w:val="center"/>
          </w:tcPr>
          <w:p w:rsidR="00824C6B" w:rsidRDefault="00CB5A90">
            <w:pPr>
              <w:pStyle w:val="A-"/>
            </w:pPr>
            <w:r>
              <w:t>总磷</w:t>
            </w:r>
          </w:p>
        </w:tc>
        <w:tc>
          <w:tcPr>
            <w:tcW w:w="1793" w:type="pct"/>
            <w:vAlign w:val="center"/>
          </w:tcPr>
          <w:p w:rsidR="00824C6B" w:rsidRDefault="00CB5A90">
            <w:pPr>
              <w:pStyle w:val="A-"/>
            </w:pPr>
            <w:r>
              <w:t>0.1</w:t>
            </w:r>
          </w:p>
        </w:tc>
      </w:tr>
      <w:tr w:rsidR="00824C6B">
        <w:trPr>
          <w:cantSplit/>
          <w:jc w:val="center"/>
        </w:trPr>
        <w:tc>
          <w:tcPr>
            <w:tcW w:w="1603" w:type="pct"/>
          </w:tcPr>
          <w:p w:rsidR="00824C6B" w:rsidRDefault="00CB5A90">
            <w:pPr>
              <w:pStyle w:val="A-"/>
            </w:pPr>
            <w:r>
              <w:rPr>
                <w:rFonts w:hint="eastAsia"/>
              </w:rPr>
              <w:t>9</w:t>
            </w:r>
          </w:p>
        </w:tc>
        <w:tc>
          <w:tcPr>
            <w:tcW w:w="1603" w:type="pct"/>
            <w:vAlign w:val="center"/>
          </w:tcPr>
          <w:p w:rsidR="00824C6B" w:rsidRDefault="00CB5A90">
            <w:pPr>
              <w:pStyle w:val="A-"/>
            </w:pPr>
            <w:r>
              <w:t>Cr</w:t>
            </w:r>
            <w:r>
              <w:rPr>
                <w:vertAlign w:val="superscript"/>
              </w:rPr>
              <w:t>6+</w:t>
            </w:r>
          </w:p>
        </w:tc>
        <w:tc>
          <w:tcPr>
            <w:tcW w:w="1793" w:type="pct"/>
            <w:vAlign w:val="center"/>
          </w:tcPr>
          <w:p w:rsidR="00824C6B" w:rsidRDefault="00CB5A90">
            <w:pPr>
              <w:pStyle w:val="A-"/>
            </w:pPr>
            <w:r>
              <w:t>0.05</w:t>
            </w:r>
          </w:p>
        </w:tc>
      </w:tr>
      <w:tr w:rsidR="00824C6B">
        <w:trPr>
          <w:cantSplit/>
          <w:jc w:val="center"/>
        </w:trPr>
        <w:tc>
          <w:tcPr>
            <w:tcW w:w="1603" w:type="pct"/>
          </w:tcPr>
          <w:p w:rsidR="00824C6B" w:rsidRDefault="00CB5A90">
            <w:pPr>
              <w:pStyle w:val="A-"/>
            </w:pPr>
            <w:r>
              <w:rPr>
                <w:rFonts w:hint="eastAsia"/>
              </w:rPr>
              <w:t>10</w:t>
            </w:r>
          </w:p>
        </w:tc>
        <w:tc>
          <w:tcPr>
            <w:tcW w:w="1603" w:type="pct"/>
            <w:vAlign w:val="center"/>
          </w:tcPr>
          <w:p w:rsidR="00824C6B" w:rsidRDefault="00CB5A90">
            <w:pPr>
              <w:pStyle w:val="A-"/>
            </w:pPr>
            <w:r>
              <w:t>Cd</w:t>
            </w:r>
          </w:p>
        </w:tc>
        <w:tc>
          <w:tcPr>
            <w:tcW w:w="1793" w:type="pct"/>
            <w:vAlign w:val="center"/>
          </w:tcPr>
          <w:p w:rsidR="00824C6B" w:rsidRDefault="00CB5A90">
            <w:pPr>
              <w:pStyle w:val="A-"/>
            </w:pPr>
            <w:r>
              <w:t>0.005</w:t>
            </w:r>
          </w:p>
        </w:tc>
      </w:tr>
      <w:tr w:rsidR="00824C6B">
        <w:trPr>
          <w:cantSplit/>
          <w:jc w:val="center"/>
        </w:trPr>
        <w:tc>
          <w:tcPr>
            <w:tcW w:w="1603" w:type="pct"/>
          </w:tcPr>
          <w:p w:rsidR="00824C6B" w:rsidRDefault="00CB5A90">
            <w:pPr>
              <w:pStyle w:val="A-"/>
            </w:pPr>
            <w:r>
              <w:rPr>
                <w:rFonts w:hint="eastAsia"/>
              </w:rPr>
              <w:t>11</w:t>
            </w:r>
          </w:p>
        </w:tc>
        <w:tc>
          <w:tcPr>
            <w:tcW w:w="1603" w:type="pct"/>
            <w:vAlign w:val="center"/>
          </w:tcPr>
          <w:p w:rsidR="00824C6B" w:rsidRDefault="00CB5A90">
            <w:pPr>
              <w:pStyle w:val="A-"/>
            </w:pPr>
            <w:r>
              <w:t>Zn</w:t>
            </w:r>
          </w:p>
        </w:tc>
        <w:tc>
          <w:tcPr>
            <w:tcW w:w="1793" w:type="pct"/>
            <w:vAlign w:val="center"/>
          </w:tcPr>
          <w:p w:rsidR="00824C6B" w:rsidRDefault="00CB5A90">
            <w:pPr>
              <w:pStyle w:val="A-"/>
            </w:pPr>
            <w:r>
              <w:t>1.0</w:t>
            </w:r>
          </w:p>
        </w:tc>
      </w:tr>
      <w:tr w:rsidR="00824C6B">
        <w:trPr>
          <w:cantSplit/>
          <w:jc w:val="center"/>
        </w:trPr>
        <w:tc>
          <w:tcPr>
            <w:tcW w:w="1603" w:type="pct"/>
          </w:tcPr>
          <w:p w:rsidR="00824C6B" w:rsidRDefault="00CB5A90">
            <w:pPr>
              <w:pStyle w:val="A-"/>
            </w:pPr>
            <w:r>
              <w:rPr>
                <w:rFonts w:hint="eastAsia"/>
              </w:rPr>
              <w:t>12</w:t>
            </w:r>
          </w:p>
        </w:tc>
        <w:tc>
          <w:tcPr>
            <w:tcW w:w="1603" w:type="pct"/>
            <w:vAlign w:val="center"/>
          </w:tcPr>
          <w:p w:rsidR="00824C6B" w:rsidRDefault="00CB5A90">
            <w:pPr>
              <w:pStyle w:val="A-"/>
            </w:pPr>
            <w:r>
              <w:t>Cu</w:t>
            </w:r>
          </w:p>
        </w:tc>
        <w:tc>
          <w:tcPr>
            <w:tcW w:w="1793" w:type="pct"/>
            <w:vAlign w:val="center"/>
          </w:tcPr>
          <w:p w:rsidR="00824C6B" w:rsidRDefault="00CB5A90">
            <w:pPr>
              <w:pStyle w:val="A-"/>
            </w:pPr>
            <w:r>
              <w:t>1.0</w:t>
            </w:r>
          </w:p>
        </w:tc>
      </w:tr>
      <w:tr w:rsidR="00824C6B">
        <w:trPr>
          <w:cantSplit/>
          <w:jc w:val="center"/>
        </w:trPr>
        <w:tc>
          <w:tcPr>
            <w:tcW w:w="1603" w:type="pct"/>
          </w:tcPr>
          <w:p w:rsidR="00824C6B" w:rsidRDefault="00CB5A90">
            <w:pPr>
              <w:pStyle w:val="A-"/>
            </w:pPr>
            <w:r>
              <w:rPr>
                <w:rFonts w:hint="eastAsia"/>
              </w:rPr>
              <w:t>13</w:t>
            </w:r>
          </w:p>
        </w:tc>
        <w:tc>
          <w:tcPr>
            <w:tcW w:w="1603" w:type="pct"/>
            <w:vAlign w:val="center"/>
          </w:tcPr>
          <w:p w:rsidR="00824C6B" w:rsidRDefault="00CB5A90">
            <w:pPr>
              <w:pStyle w:val="A-"/>
            </w:pPr>
            <w:r>
              <w:t>Pb</w:t>
            </w:r>
          </w:p>
        </w:tc>
        <w:tc>
          <w:tcPr>
            <w:tcW w:w="1793" w:type="pct"/>
            <w:vAlign w:val="center"/>
          </w:tcPr>
          <w:p w:rsidR="00824C6B" w:rsidRDefault="00CB5A90">
            <w:pPr>
              <w:pStyle w:val="A-"/>
            </w:pPr>
            <w:r>
              <w:t>0.01</w:t>
            </w:r>
          </w:p>
        </w:tc>
      </w:tr>
    </w:tbl>
    <w:p w:rsidR="00824C6B" w:rsidRDefault="00CB5A90">
      <w:pPr>
        <w:pStyle w:val="4"/>
      </w:pPr>
      <w:r>
        <w:rPr>
          <w:rFonts w:hint="eastAsia"/>
        </w:rPr>
        <w:t>地下水</w:t>
      </w:r>
    </w:p>
    <w:p w:rsidR="00824C6B" w:rsidRDefault="00CB5A90">
      <w:pPr>
        <w:pStyle w:val="A-8"/>
        <w:ind w:firstLine="480"/>
      </w:pPr>
      <w:r>
        <w:rPr>
          <w:rFonts w:hint="eastAsia"/>
        </w:rPr>
        <w:t>地下水质量执行《地下水质量标准》（</w:t>
      </w:r>
      <w:r>
        <w:rPr>
          <w:rFonts w:hint="eastAsia"/>
        </w:rPr>
        <w:t>GB/T14848-2017</w:t>
      </w:r>
      <w:r>
        <w:rPr>
          <w:rFonts w:hint="eastAsia"/>
        </w:rPr>
        <w:t>）中Ⅲ类标准。</w:t>
      </w:r>
    </w:p>
    <w:p w:rsidR="00824C6B" w:rsidRDefault="00CB5A90">
      <w:pPr>
        <w:pStyle w:val="A-3"/>
      </w:pPr>
      <w:r>
        <w:t>表</w:t>
      </w:r>
      <w:r>
        <w:t xml:space="preserve"> </w:t>
      </w:r>
      <w:r>
        <w:fldChar w:fldCharType="begin"/>
      </w:r>
      <w:r>
        <w:instrText xml:space="preserve"> STYLEREF 2 \s </w:instrText>
      </w:r>
      <w:r>
        <w:fldChar w:fldCharType="separate"/>
      </w:r>
      <w:r>
        <w:t>4.6</w:t>
      </w:r>
      <w:r>
        <w:fldChar w:fldCharType="end"/>
      </w:r>
      <w:r>
        <w:noBreakHyphen/>
      </w:r>
      <w:r>
        <w:fldChar w:fldCharType="begin"/>
      </w:r>
      <w:r>
        <w:instrText xml:space="preserve"> SEQ </w:instrText>
      </w:r>
      <w:r>
        <w:instrText>表</w:instrText>
      </w:r>
      <w:r>
        <w:instrText xml:space="preserve"> \* ARABIC \s 2 </w:instrText>
      </w:r>
      <w:r>
        <w:fldChar w:fldCharType="separate"/>
      </w:r>
      <w:r>
        <w:t>3</w:t>
      </w:r>
      <w:r>
        <w:fldChar w:fldCharType="end"/>
      </w:r>
      <w:r>
        <w:t xml:space="preserve">  </w:t>
      </w:r>
      <w:r>
        <w:t>地</w:t>
      </w:r>
      <w:r>
        <w:rPr>
          <w:rFonts w:hint="eastAsia"/>
        </w:rPr>
        <w:t>下</w:t>
      </w:r>
      <w:r>
        <w:t>水质量标准</w:t>
      </w:r>
      <w:r>
        <w:t xml:space="preserve"> </w:t>
      </w:r>
      <w:r>
        <w:t>单位：</w:t>
      </w:r>
      <w:r>
        <w:t>mg/L</w:t>
      </w:r>
    </w:p>
    <w:tbl>
      <w:tblPr>
        <w:tblW w:w="8299" w:type="dxa"/>
        <w:tblInd w:w="5" w:type="dxa"/>
        <w:tblCellMar>
          <w:top w:w="34" w:type="dxa"/>
          <w:right w:w="55" w:type="dxa"/>
        </w:tblCellMar>
        <w:tblLook w:val="04A0" w:firstRow="1" w:lastRow="0" w:firstColumn="1" w:lastColumn="0" w:noHBand="0" w:noVBand="1"/>
      </w:tblPr>
      <w:tblGrid>
        <w:gridCol w:w="699"/>
        <w:gridCol w:w="2693"/>
        <w:gridCol w:w="1276"/>
        <w:gridCol w:w="1134"/>
        <w:gridCol w:w="1276"/>
        <w:gridCol w:w="1221"/>
      </w:tblGrid>
      <w:tr w:rsidR="00824C6B">
        <w:trPr>
          <w:trHeight w:val="116"/>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序号</w:t>
            </w:r>
          </w:p>
        </w:tc>
        <w:tc>
          <w:tcPr>
            <w:tcW w:w="2693"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项目</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Ⅲ</w:t>
            </w:r>
            <w:r>
              <w:t>类</w:t>
            </w:r>
          </w:p>
        </w:tc>
        <w:tc>
          <w:tcPr>
            <w:tcW w:w="1134"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序号</w:t>
            </w:r>
          </w:p>
        </w:tc>
        <w:tc>
          <w:tcPr>
            <w:tcW w:w="1276"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项目</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Ⅲ</w:t>
            </w:r>
            <w:r>
              <w:t>类</w:t>
            </w:r>
          </w:p>
        </w:tc>
      </w:tr>
      <w:tr w:rsidR="00824C6B">
        <w:trPr>
          <w:trHeight w:val="350"/>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pH</w:t>
            </w:r>
            <w:r>
              <w:t>（无量纲）</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6.5</w:t>
            </w:r>
            <w:r>
              <w:t>～</w:t>
            </w:r>
            <w:r>
              <w:t>8.5</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12</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铁（</w:t>
            </w:r>
            <w:r>
              <w:t>Fe</w:t>
            </w:r>
            <w:r>
              <w:t>）</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≤0.3</w:t>
            </w:r>
          </w:p>
        </w:tc>
      </w:tr>
      <w:tr w:rsidR="00824C6B">
        <w:trPr>
          <w:trHeight w:val="348"/>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2</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溶解性总固体</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≤1000</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13</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锰（</w:t>
            </w:r>
            <w:r>
              <w:t>Mn</w:t>
            </w:r>
            <w:r>
              <w:t>）</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≤0.1</w:t>
            </w:r>
          </w:p>
        </w:tc>
      </w:tr>
      <w:tr w:rsidR="00824C6B">
        <w:trPr>
          <w:trHeight w:val="350"/>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3</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氨氮（以</w:t>
            </w:r>
            <w:r>
              <w:t>N</w:t>
            </w:r>
            <w:r>
              <w:t>计）</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≤0.5</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14</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铜（</w:t>
            </w:r>
            <w:r>
              <w:t>Cu</w:t>
            </w:r>
            <w:r>
              <w:t>）</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≤1.0</w:t>
            </w:r>
          </w:p>
        </w:tc>
      </w:tr>
      <w:tr w:rsidR="00824C6B">
        <w:trPr>
          <w:trHeight w:val="350"/>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4</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硝酸盐（以</w:t>
            </w:r>
            <w:r>
              <w:t>N</w:t>
            </w:r>
            <w:r>
              <w:t>计）</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≤20</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15</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铅（</w:t>
            </w:r>
            <w:r>
              <w:t>Pb</w:t>
            </w:r>
            <w:r>
              <w:t>）</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≤0.01</w:t>
            </w:r>
          </w:p>
        </w:tc>
      </w:tr>
      <w:tr w:rsidR="00824C6B">
        <w:trPr>
          <w:trHeight w:val="30"/>
        </w:trPr>
        <w:tc>
          <w:tcPr>
            <w:tcW w:w="699"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5</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亚硝酸盐（以</w:t>
            </w:r>
            <w:r>
              <w:t>N</w:t>
            </w:r>
            <w:r>
              <w:t>计）</w:t>
            </w:r>
          </w:p>
        </w:tc>
        <w:tc>
          <w:tcPr>
            <w:tcW w:w="1276"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16</w:t>
            </w:r>
          </w:p>
        </w:tc>
        <w:tc>
          <w:tcPr>
            <w:tcW w:w="1276"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锌（</w:t>
            </w:r>
            <w:r>
              <w:t>Zn</w:t>
            </w:r>
            <w:r>
              <w:t>）</w:t>
            </w:r>
          </w:p>
        </w:tc>
        <w:tc>
          <w:tcPr>
            <w:tcW w:w="1221"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≤1.0</w:t>
            </w:r>
          </w:p>
        </w:tc>
      </w:tr>
      <w:tr w:rsidR="00824C6B">
        <w:trPr>
          <w:trHeight w:val="350"/>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6</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硫酸盐</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≤250</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17</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砷（</w:t>
            </w:r>
            <w:r>
              <w:t>As</w:t>
            </w:r>
            <w:r>
              <w:t>）</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≤0.01</w:t>
            </w:r>
          </w:p>
        </w:tc>
      </w:tr>
      <w:tr w:rsidR="00824C6B">
        <w:trPr>
          <w:trHeight w:val="147"/>
        </w:trPr>
        <w:tc>
          <w:tcPr>
            <w:tcW w:w="699"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7</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挥发性酚类（以苯酚计）</w:t>
            </w:r>
          </w:p>
        </w:tc>
        <w:tc>
          <w:tcPr>
            <w:tcW w:w="1276"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≤0.002</w:t>
            </w:r>
          </w:p>
        </w:tc>
        <w:tc>
          <w:tcPr>
            <w:tcW w:w="1134"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18</w:t>
            </w:r>
          </w:p>
        </w:tc>
        <w:tc>
          <w:tcPr>
            <w:tcW w:w="1276"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镉（</w:t>
            </w:r>
            <w:r>
              <w:t>Cd</w:t>
            </w:r>
            <w:r>
              <w:t>）</w:t>
            </w:r>
          </w:p>
        </w:tc>
        <w:tc>
          <w:tcPr>
            <w:tcW w:w="1221" w:type="dxa"/>
            <w:tcBorders>
              <w:top w:val="single" w:sz="4" w:space="0" w:color="000000"/>
              <w:left w:val="single" w:sz="4" w:space="0" w:color="000000"/>
              <w:bottom w:val="single" w:sz="4" w:space="0" w:color="000000"/>
              <w:right w:val="single" w:sz="4" w:space="0" w:color="000000"/>
            </w:tcBorders>
            <w:vAlign w:val="center"/>
          </w:tcPr>
          <w:p w:rsidR="00824C6B" w:rsidRDefault="00CB5A90">
            <w:pPr>
              <w:pStyle w:val="A-"/>
            </w:pPr>
            <w:r>
              <w:t>≤0.005</w:t>
            </w:r>
          </w:p>
        </w:tc>
      </w:tr>
      <w:tr w:rsidR="00824C6B">
        <w:trPr>
          <w:trHeight w:val="350"/>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8</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耗氧量</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≤3.0</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19</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汞（</w:t>
            </w:r>
            <w:r>
              <w:t>Hg</w:t>
            </w:r>
            <w:r>
              <w:t>）</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≤0.001</w:t>
            </w:r>
          </w:p>
        </w:tc>
      </w:tr>
      <w:tr w:rsidR="00824C6B">
        <w:trPr>
          <w:trHeight w:val="350"/>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9</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氰化物</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≤0.05</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20</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铬（六价）</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≤0.05</w:t>
            </w:r>
          </w:p>
        </w:tc>
      </w:tr>
      <w:tr w:rsidR="00824C6B">
        <w:trPr>
          <w:trHeight w:val="350"/>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10</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氟化物</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≤1.0</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21</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硫化物</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≤0.02</w:t>
            </w:r>
          </w:p>
        </w:tc>
      </w:tr>
      <w:tr w:rsidR="00824C6B">
        <w:trPr>
          <w:trHeight w:val="350"/>
        </w:trPr>
        <w:tc>
          <w:tcPr>
            <w:tcW w:w="699"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11</w:t>
            </w:r>
          </w:p>
        </w:tc>
        <w:tc>
          <w:tcPr>
            <w:tcW w:w="2693"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氯化物</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≤250</w:t>
            </w:r>
          </w:p>
        </w:tc>
        <w:tc>
          <w:tcPr>
            <w:tcW w:w="1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22</w:t>
            </w:r>
          </w:p>
        </w:tc>
        <w:tc>
          <w:tcPr>
            <w:tcW w:w="1276"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镍</w:t>
            </w:r>
          </w:p>
        </w:tc>
        <w:tc>
          <w:tcPr>
            <w:tcW w:w="1221"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≤0.02</w:t>
            </w:r>
          </w:p>
        </w:tc>
      </w:tr>
    </w:tbl>
    <w:p w:rsidR="00824C6B" w:rsidRDefault="00CB5A90">
      <w:pPr>
        <w:pStyle w:val="4"/>
      </w:pPr>
      <w:r>
        <w:rPr>
          <w:rFonts w:hint="eastAsia"/>
        </w:rPr>
        <w:t>声环境</w:t>
      </w:r>
    </w:p>
    <w:p w:rsidR="00824C6B" w:rsidRDefault="00CB5A90">
      <w:pPr>
        <w:pStyle w:val="A-8"/>
        <w:ind w:firstLine="480"/>
      </w:pPr>
      <w:r>
        <w:rPr>
          <w:rFonts w:hint="eastAsia"/>
        </w:rPr>
        <w:t>项目区</w:t>
      </w:r>
      <w:r>
        <w:t>声环境噪声执行《声环境质量标准》（</w:t>
      </w:r>
      <w:r>
        <w:t>GB3096-2008</w:t>
      </w:r>
      <w:r>
        <w:t>）</w:t>
      </w:r>
      <w:r>
        <w:t>2</w:t>
      </w:r>
      <w:r>
        <w:t>类声环境功能区标准。</w:t>
      </w:r>
    </w:p>
    <w:p w:rsidR="00824C6B" w:rsidRDefault="00CB5A90">
      <w:pPr>
        <w:pStyle w:val="A-3"/>
      </w:pPr>
      <w:r>
        <w:t>表</w:t>
      </w:r>
      <w:r>
        <w:t xml:space="preserve"> </w:t>
      </w:r>
      <w:r>
        <w:fldChar w:fldCharType="begin"/>
      </w:r>
      <w:r>
        <w:instrText xml:space="preserve"> STYLEREF 2 \s </w:instrText>
      </w:r>
      <w:r>
        <w:fldChar w:fldCharType="separate"/>
      </w:r>
      <w:r>
        <w:t>4.6</w:t>
      </w:r>
      <w:r>
        <w:fldChar w:fldCharType="end"/>
      </w:r>
      <w:r>
        <w:noBreakHyphen/>
      </w:r>
      <w:r>
        <w:fldChar w:fldCharType="begin"/>
      </w:r>
      <w:r>
        <w:instrText xml:space="preserve"> SEQ </w:instrText>
      </w:r>
      <w:r>
        <w:instrText>表</w:instrText>
      </w:r>
      <w:r>
        <w:instrText xml:space="preserve"> \* ARABIC \s 2 </w:instrText>
      </w:r>
      <w:r>
        <w:fldChar w:fldCharType="separate"/>
      </w:r>
      <w:r>
        <w:t>4</w:t>
      </w:r>
      <w:r>
        <w:fldChar w:fldCharType="end"/>
      </w:r>
      <w:r>
        <w:t xml:space="preserve">  </w:t>
      </w:r>
      <w:r>
        <w:t>声环境质量标准</w:t>
      </w:r>
      <w:r>
        <w:t xml:space="preserve"> </w:t>
      </w:r>
      <w:r>
        <w:t>单位：</w:t>
      </w:r>
      <w:r>
        <w:t>dB</w:t>
      </w:r>
      <w:r>
        <w:t>（</w:t>
      </w:r>
      <w:r>
        <w:t>A</w:t>
      </w:r>
      <w:r>
        <w:t>）</w:t>
      </w:r>
    </w:p>
    <w:tbl>
      <w:tblPr>
        <w:tblW w:w="8299" w:type="dxa"/>
        <w:tblInd w:w="5" w:type="dxa"/>
        <w:tblCellMar>
          <w:top w:w="64" w:type="dxa"/>
          <w:left w:w="115" w:type="dxa"/>
          <w:right w:w="115" w:type="dxa"/>
        </w:tblCellMar>
        <w:tblLook w:val="04A0" w:firstRow="1" w:lastRow="0" w:firstColumn="1" w:lastColumn="0" w:noHBand="0" w:noVBand="1"/>
      </w:tblPr>
      <w:tblGrid>
        <w:gridCol w:w="3885"/>
        <w:gridCol w:w="2134"/>
        <w:gridCol w:w="2280"/>
      </w:tblGrid>
      <w:tr w:rsidR="00824C6B">
        <w:trPr>
          <w:trHeight w:val="32"/>
        </w:trPr>
        <w:tc>
          <w:tcPr>
            <w:tcW w:w="3885"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声功能区</w:t>
            </w:r>
          </w:p>
        </w:tc>
        <w:tc>
          <w:tcPr>
            <w:tcW w:w="2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昼间</w:t>
            </w:r>
          </w:p>
        </w:tc>
        <w:tc>
          <w:tcPr>
            <w:tcW w:w="2280"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夜间</w:t>
            </w:r>
          </w:p>
        </w:tc>
      </w:tr>
      <w:tr w:rsidR="00824C6B">
        <w:trPr>
          <w:trHeight w:val="26"/>
        </w:trPr>
        <w:tc>
          <w:tcPr>
            <w:tcW w:w="3885"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2</w:t>
            </w:r>
            <w:r>
              <w:t>类</w:t>
            </w:r>
          </w:p>
        </w:tc>
        <w:tc>
          <w:tcPr>
            <w:tcW w:w="2134"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60</w:t>
            </w:r>
          </w:p>
        </w:tc>
        <w:tc>
          <w:tcPr>
            <w:tcW w:w="2280" w:type="dxa"/>
            <w:tcBorders>
              <w:top w:val="single" w:sz="4" w:space="0" w:color="000000"/>
              <w:left w:val="single" w:sz="4" w:space="0" w:color="000000"/>
              <w:bottom w:val="single" w:sz="4" w:space="0" w:color="000000"/>
              <w:right w:val="single" w:sz="4" w:space="0" w:color="000000"/>
            </w:tcBorders>
          </w:tcPr>
          <w:p w:rsidR="00824C6B" w:rsidRDefault="00CB5A90">
            <w:pPr>
              <w:pStyle w:val="A-"/>
            </w:pPr>
            <w:r>
              <w:t>50</w:t>
            </w:r>
          </w:p>
        </w:tc>
      </w:tr>
    </w:tbl>
    <w:p w:rsidR="00824C6B" w:rsidRDefault="00CB5A90">
      <w:pPr>
        <w:pStyle w:val="4"/>
      </w:pPr>
      <w:r>
        <w:rPr>
          <w:rFonts w:hint="eastAsia"/>
        </w:rPr>
        <w:t>土壤</w:t>
      </w:r>
    </w:p>
    <w:p w:rsidR="00824C6B" w:rsidRDefault="00CB5A90">
      <w:pPr>
        <w:pStyle w:val="A-8"/>
        <w:ind w:firstLine="480"/>
      </w:pPr>
      <w:r>
        <w:rPr>
          <w:rFonts w:hint="eastAsia"/>
        </w:rPr>
        <w:t>区域土壤环境质量执行《土壤环境质量</w:t>
      </w:r>
      <w:r>
        <w:t xml:space="preserve"> </w:t>
      </w:r>
      <w:r>
        <w:t>建设用地土壤污染风险管控标准（试行）》（</w:t>
      </w:r>
      <w:r>
        <w:t>GB36600-2018</w:t>
      </w:r>
      <w:r>
        <w:t>）第二类用地的筛选值。</w:t>
      </w:r>
    </w:p>
    <w:p w:rsidR="00824C6B" w:rsidRDefault="00CB5A90">
      <w:pPr>
        <w:pStyle w:val="A-3"/>
      </w:pPr>
      <w:r>
        <w:t>表</w:t>
      </w:r>
      <w:r>
        <w:t xml:space="preserve"> </w:t>
      </w:r>
      <w:r>
        <w:fldChar w:fldCharType="begin"/>
      </w:r>
      <w:r>
        <w:instrText xml:space="preserve"> STYLEREF 2 \s </w:instrText>
      </w:r>
      <w:r>
        <w:fldChar w:fldCharType="separate"/>
      </w:r>
      <w:r>
        <w:t>4.6</w:t>
      </w:r>
      <w:r>
        <w:fldChar w:fldCharType="end"/>
      </w:r>
      <w:r>
        <w:noBreakHyphen/>
      </w:r>
      <w:r>
        <w:fldChar w:fldCharType="begin"/>
      </w:r>
      <w:r>
        <w:instrText xml:space="preserve"> SEQ </w:instrText>
      </w:r>
      <w:r>
        <w:instrText>表</w:instrText>
      </w:r>
      <w:r>
        <w:instrText xml:space="preserve"> \* ARABIC \s 2 </w:instrText>
      </w:r>
      <w:r>
        <w:fldChar w:fldCharType="separate"/>
      </w:r>
      <w:r>
        <w:t>5</w:t>
      </w:r>
      <w:r>
        <w:fldChar w:fldCharType="end"/>
      </w:r>
      <w:r>
        <w:t xml:space="preserve">  </w:t>
      </w:r>
      <w:r>
        <w:t>土壤环境质量</w:t>
      </w:r>
      <w:r>
        <w:t xml:space="preserve"> </w:t>
      </w:r>
      <w:r>
        <w:t>建设用地土壤污染风险管控标准</w:t>
      </w:r>
      <w:r>
        <w:t xml:space="preserve">  </w:t>
      </w:r>
      <w:r>
        <w:t>单位：</w:t>
      </w:r>
      <w:r>
        <w:t>mg/kg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right w:w="55" w:type="dxa"/>
        </w:tblCellMar>
        <w:tblLook w:val="04A0" w:firstRow="1" w:lastRow="0" w:firstColumn="1" w:lastColumn="0" w:noHBand="0" w:noVBand="1"/>
      </w:tblPr>
      <w:tblGrid>
        <w:gridCol w:w="718"/>
        <w:gridCol w:w="2174"/>
        <w:gridCol w:w="2749"/>
        <w:gridCol w:w="2834"/>
      </w:tblGrid>
      <w:tr w:rsidR="00824C6B">
        <w:trPr>
          <w:trHeight w:val="20"/>
        </w:trPr>
        <w:tc>
          <w:tcPr>
            <w:tcW w:w="424" w:type="pct"/>
          </w:tcPr>
          <w:p w:rsidR="00824C6B" w:rsidRDefault="00CB5A90">
            <w:pPr>
              <w:pStyle w:val="A-"/>
            </w:pPr>
            <w:bookmarkStart w:id="99" w:name="_Toc156233178"/>
            <w:bookmarkStart w:id="100" w:name="_Toc156393659"/>
            <w:r>
              <w:t>序号</w:t>
            </w:r>
          </w:p>
        </w:tc>
        <w:tc>
          <w:tcPr>
            <w:tcW w:w="1282" w:type="pct"/>
          </w:tcPr>
          <w:p w:rsidR="00824C6B" w:rsidRDefault="00CB5A90">
            <w:pPr>
              <w:pStyle w:val="A-"/>
            </w:pPr>
            <w:r>
              <w:t>污染物项目</w:t>
            </w:r>
          </w:p>
        </w:tc>
        <w:tc>
          <w:tcPr>
            <w:tcW w:w="1621" w:type="pct"/>
          </w:tcPr>
          <w:p w:rsidR="00824C6B" w:rsidRDefault="00CB5A90">
            <w:pPr>
              <w:pStyle w:val="A-"/>
            </w:pPr>
            <w:r>
              <w:t>第二类用地筛选值</w:t>
            </w:r>
          </w:p>
        </w:tc>
        <w:tc>
          <w:tcPr>
            <w:tcW w:w="1671" w:type="pct"/>
          </w:tcPr>
          <w:p w:rsidR="00824C6B" w:rsidRDefault="00CB5A90">
            <w:pPr>
              <w:pStyle w:val="A-"/>
            </w:pPr>
            <w:r>
              <w:t>第二类用地管控值</w:t>
            </w:r>
          </w:p>
        </w:tc>
      </w:tr>
      <w:tr w:rsidR="00824C6B">
        <w:trPr>
          <w:trHeight w:val="20"/>
        </w:trPr>
        <w:tc>
          <w:tcPr>
            <w:tcW w:w="1706" w:type="pct"/>
            <w:gridSpan w:val="2"/>
          </w:tcPr>
          <w:p w:rsidR="00824C6B" w:rsidRDefault="00CB5A90">
            <w:pPr>
              <w:pStyle w:val="A-"/>
            </w:pPr>
            <w:r>
              <w:t>重金属和无机物</w:t>
            </w:r>
          </w:p>
        </w:tc>
        <w:tc>
          <w:tcPr>
            <w:tcW w:w="1621" w:type="pct"/>
          </w:tcPr>
          <w:p w:rsidR="00824C6B" w:rsidRDefault="00824C6B">
            <w:pPr>
              <w:pStyle w:val="A-"/>
            </w:pPr>
          </w:p>
        </w:tc>
        <w:tc>
          <w:tcPr>
            <w:tcW w:w="1671" w:type="pct"/>
          </w:tcPr>
          <w:p w:rsidR="00824C6B" w:rsidRDefault="00824C6B">
            <w:pPr>
              <w:pStyle w:val="A-"/>
            </w:pPr>
          </w:p>
        </w:tc>
      </w:tr>
      <w:tr w:rsidR="00824C6B">
        <w:trPr>
          <w:trHeight w:val="20"/>
        </w:trPr>
        <w:tc>
          <w:tcPr>
            <w:tcW w:w="424" w:type="pct"/>
          </w:tcPr>
          <w:p w:rsidR="00824C6B" w:rsidRDefault="00CB5A90">
            <w:pPr>
              <w:pStyle w:val="A-"/>
            </w:pPr>
            <w:r>
              <w:t>1</w:t>
            </w:r>
          </w:p>
        </w:tc>
        <w:tc>
          <w:tcPr>
            <w:tcW w:w="1282" w:type="pct"/>
          </w:tcPr>
          <w:p w:rsidR="00824C6B" w:rsidRDefault="00CB5A90">
            <w:pPr>
              <w:pStyle w:val="A-"/>
            </w:pPr>
            <w:r>
              <w:t>砷</w:t>
            </w:r>
          </w:p>
        </w:tc>
        <w:tc>
          <w:tcPr>
            <w:tcW w:w="1621" w:type="pct"/>
          </w:tcPr>
          <w:p w:rsidR="00824C6B" w:rsidRDefault="00CB5A90">
            <w:pPr>
              <w:pStyle w:val="A-"/>
            </w:pPr>
            <w:r>
              <w:t>60</w:t>
            </w:r>
          </w:p>
        </w:tc>
        <w:tc>
          <w:tcPr>
            <w:tcW w:w="1671" w:type="pct"/>
          </w:tcPr>
          <w:p w:rsidR="00824C6B" w:rsidRDefault="00CB5A90">
            <w:pPr>
              <w:pStyle w:val="A-"/>
            </w:pPr>
            <w:r>
              <w:t>140</w:t>
            </w:r>
          </w:p>
        </w:tc>
      </w:tr>
      <w:tr w:rsidR="00824C6B">
        <w:trPr>
          <w:trHeight w:val="20"/>
        </w:trPr>
        <w:tc>
          <w:tcPr>
            <w:tcW w:w="424" w:type="pct"/>
          </w:tcPr>
          <w:p w:rsidR="00824C6B" w:rsidRDefault="00CB5A90">
            <w:pPr>
              <w:pStyle w:val="A-"/>
            </w:pPr>
            <w:r>
              <w:t>2</w:t>
            </w:r>
          </w:p>
        </w:tc>
        <w:tc>
          <w:tcPr>
            <w:tcW w:w="1282" w:type="pct"/>
          </w:tcPr>
          <w:p w:rsidR="00824C6B" w:rsidRDefault="00CB5A90">
            <w:pPr>
              <w:pStyle w:val="A-"/>
            </w:pPr>
            <w:r>
              <w:t>镉</w:t>
            </w:r>
          </w:p>
        </w:tc>
        <w:tc>
          <w:tcPr>
            <w:tcW w:w="1621" w:type="pct"/>
          </w:tcPr>
          <w:p w:rsidR="00824C6B" w:rsidRDefault="00CB5A90">
            <w:pPr>
              <w:pStyle w:val="A-"/>
            </w:pPr>
            <w:r>
              <w:t>65</w:t>
            </w:r>
          </w:p>
        </w:tc>
        <w:tc>
          <w:tcPr>
            <w:tcW w:w="1671" w:type="pct"/>
          </w:tcPr>
          <w:p w:rsidR="00824C6B" w:rsidRDefault="00CB5A90">
            <w:pPr>
              <w:pStyle w:val="A-"/>
            </w:pPr>
            <w:r>
              <w:t>172</w:t>
            </w:r>
          </w:p>
        </w:tc>
      </w:tr>
      <w:tr w:rsidR="00824C6B">
        <w:trPr>
          <w:trHeight w:val="20"/>
        </w:trPr>
        <w:tc>
          <w:tcPr>
            <w:tcW w:w="424" w:type="pct"/>
          </w:tcPr>
          <w:p w:rsidR="00824C6B" w:rsidRDefault="00CB5A90">
            <w:pPr>
              <w:pStyle w:val="A-"/>
            </w:pPr>
            <w:r>
              <w:t>3</w:t>
            </w:r>
          </w:p>
        </w:tc>
        <w:tc>
          <w:tcPr>
            <w:tcW w:w="1282" w:type="pct"/>
          </w:tcPr>
          <w:p w:rsidR="00824C6B" w:rsidRDefault="00CB5A90">
            <w:pPr>
              <w:pStyle w:val="A-"/>
            </w:pPr>
            <w:r>
              <w:t>铬（六价）</w:t>
            </w:r>
          </w:p>
        </w:tc>
        <w:tc>
          <w:tcPr>
            <w:tcW w:w="1621" w:type="pct"/>
          </w:tcPr>
          <w:p w:rsidR="00824C6B" w:rsidRDefault="00CB5A90">
            <w:pPr>
              <w:pStyle w:val="A-"/>
            </w:pPr>
            <w:r>
              <w:t>5.7</w:t>
            </w:r>
          </w:p>
        </w:tc>
        <w:tc>
          <w:tcPr>
            <w:tcW w:w="1671" w:type="pct"/>
          </w:tcPr>
          <w:p w:rsidR="00824C6B" w:rsidRDefault="00CB5A90">
            <w:pPr>
              <w:pStyle w:val="A-"/>
            </w:pPr>
            <w:r>
              <w:t>78</w:t>
            </w:r>
          </w:p>
        </w:tc>
      </w:tr>
      <w:tr w:rsidR="00824C6B">
        <w:trPr>
          <w:trHeight w:val="20"/>
        </w:trPr>
        <w:tc>
          <w:tcPr>
            <w:tcW w:w="424" w:type="pct"/>
          </w:tcPr>
          <w:p w:rsidR="00824C6B" w:rsidRDefault="00CB5A90">
            <w:pPr>
              <w:pStyle w:val="A-"/>
            </w:pPr>
            <w:r>
              <w:t>4</w:t>
            </w:r>
          </w:p>
        </w:tc>
        <w:tc>
          <w:tcPr>
            <w:tcW w:w="1282" w:type="pct"/>
          </w:tcPr>
          <w:p w:rsidR="00824C6B" w:rsidRDefault="00CB5A90">
            <w:pPr>
              <w:pStyle w:val="A-"/>
            </w:pPr>
            <w:r>
              <w:t>铜</w:t>
            </w:r>
          </w:p>
        </w:tc>
        <w:tc>
          <w:tcPr>
            <w:tcW w:w="1621" w:type="pct"/>
          </w:tcPr>
          <w:p w:rsidR="00824C6B" w:rsidRDefault="00CB5A90">
            <w:pPr>
              <w:pStyle w:val="A-"/>
            </w:pPr>
            <w:r>
              <w:t>18000</w:t>
            </w:r>
          </w:p>
        </w:tc>
        <w:tc>
          <w:tcPr>
            <w:tcW w:w="1671" w:type="pct"/>
          </w:tcPr>
          <w:p w:rsidR="00824C6B" w:rsidRDefault="00CB5A90">
            <w:pPr>
              <w:pStyle w:val="A-"/>
            </w:pPr>
            <w:r>
              <w:t>36000</w:t>
            </w:r>
          </w:p>
        </w:tc>
      </w:tr>
      <w:tr w:rsidR="00824C6B">
        <w:trPr>
          <w:trHeight w:val="20"/>
        </w:trPr>
        <w:tc>
          <w:tcPr>
            <w:tcW w:w="424" w:type="pct"/>
          </w:tcPr>
          <w:p w:rsidR="00824C6B" w:rsidRDefault="00CB5A90">
            <w:pPr>
              <w:pStyle w:val="A-"/>
            </w:pPr>
            <w:r>
              <w:t>5</w:t>
            </w:r>
          </w:p>
        </w:tc>
        <w:tc>
          <w:tcPr>
            <w:tcW w:w="1282" w:type="pct"/>
          </w:tcPr>
          <w:p w:rsidR="00824C6B" w:rsidRDefault="00CB5A90">
            <w:pPr>
              <w:pStyle w:val="A-"/>
            </w:pPr>
            <w:r>
              <w:t>铅</w:t>
            </w:r>
          </w:p>
        </w:tc>
        <w:tc>
          <w:tcPr>
            <w:tcW w:w="1621" w:type="pct"/>
          </w:tcPr>
          <w:p w:rsidR="00824C6B" w:rsidRDefault="00CB5A90">
            <w:pPr>
              <w:pStyle w:val="A-"/>
            </w:pPr>
            <w:r>
              <w:t>800</w:t>
            </w:r>
          </w:p>
        </w:tc>
        <w:tc>
          <w:tcPr>
            <w:tcW w:w="1671" w:type="pct"/>
          </w:tcPr>
          <w:p w:rsidR="00824C6B" w:rsidRDefault="00CB5A90">
            <w:pPr>
              <w:pStyle w:val="A-"/>
            </w:pPr>
            <w:r>
              <w:t>2500</w:t>
            </w:r>
          </w:p>
        </w:tc>
      </w:tr>
      <w:tr w:rsidR="00824C6B">
        <w:trPr>
          <w:trHeight w:val="20"/>
        </w:trPr>
        <w:tc>
          <w:tcPr>
            <w:tcW w:w="424" w:type="pct"/>
          </w:tcPr>
          <w:p w:rsidR="00824C6B" w:rsidRDefault="00CB5A90">
            <w:pPr>
              <w:pStyle w:val="A-"/>
            </w:pPr>
            <w:r>
              <w:t>6</w:t>
            </w:r>
          </w:p>
        </w:tc>
        <w:tc>
          <w:tcPr>
            <w:tcW w:w="1282" w:type="pct"/>
          </w:tcPr>
          <w:p w:rsidR="00824C6B" w:rsidRDefault="00CB5A90">
            <w:pPr>
              <w:pStyle w:val="A-"/>
            </w:pPr>
            <w:r>
              <w:t>汞</w:t>
            </w:r>
          </w:p>
        </w:tc>
        <w:tc>
          <w:tcPr>
            <w:tcW w:w="1621" w:type="pct"/>
          </w:tcPr>
          <w:p w:rsidR="00824C6B" w:rsidRDefault="00CB5A90">
            <w:pPr>
              <w:pStyle w:val="A-"/>
            </w:pPr>
            <w:r>
              <w:t>38</w:t>
            </w:r>
          </w:p>
        </w:tc>
        <w:tc>
          <w:tcPr>
            <w:tcW w:w="1671" w:type="pct"/>
          </w:tcPr>
          <w:p w:rsidR="00824C6B" w:rsidRDefault="00CB5A90">
            <w:pPr>
              <w:pStyle w:val="A-"/>
            </w:pPr>
            <w:r>
              <w:t>82</w:t>
            </w:r>
          </w:p>
        </w:tc>
      </w:tr>
      <w:tr w:rsidR="00824C6B">
        <w:trPr>
          <w:trHeight w:val="20"/>
        </w:trPr>
        <w:tc>
          <w:tcPr>
            <w:tcW w:w="424" w:type="pct"/>
          </w:tcPr>
          <w:p w:rsidR="00824C6B" w:rsidRDefault="00CB5A90">
            <w:pPr>
              <w:pStyle w:val="A-"/>
            </w:pPr>
            <w:r>
              <w:t>7</w:t>
            </w:r>
          </w:p>
        </w:tc>
        <w:tc>
          <w:tcPr>
            <w:tcW w:w="1282" w:type="pct"/>
          </w:tcPr>
          <w:p w:rsidR="00824C6B" w:rsidRDefault="00CB5A90">
            <w:pPr>
              <w:pStyle w:val="A-"/>
            </w:pPr>
            <w:r>
              <w:t>镍</w:t>
            </w:r>
          </w:p>
        </w:tc>
        <w:tc>
          <w:tcPr>
            <w:tcW w:w="1621" w:type="pct"/>
          </w:tcPr>
          <w:p w:rsidR="00824C6B" w:rsidRDefault="00CB5A90">
            <w:pPr>
              <w:pStyle w:val="A-"/>
            </w:pPr>
            <w:r>
              <w:t>900</w:t>
            </w:r>
          </w:p>
        </w:tc>
        <w:tc>
          <w:tcPr>
            <w:tcW w:w="1671" w:type="pct"/>
          </w:tcPr>
          <w:p w:rsidR="00824C6B" w:rsidRDefault="00CB5A90">
            <w:pPr>
              <w:pStyle w:val="A-"/>
            </w:pPr>
            <w:r>
              <w:t>2000</w:t>
            </w:r>
          </w:p>
        </w:tc>
      </w:tr>
    </w:tbl>
    <w:p w:rsidR="00824C6B" w:rsidRDefault="00CB5A90">
      <w:pPr>
        <w:pStyle w:val="3"/>
      </w:pPr>
      <w:bookmarkStart w:id="101" w:name="_Toc160629806"/>
      <w:bookmarkStart w:id="102" w:name="_Toc157498397"/>
      <w:bookmarkStart w:id="103" w:name="_Toc159504659"/>
      <w:r>
        <w:rPr>
          <w:rFonts w:hint="eastAsia"/>
        </w:rPr>
        <w:t>污染物排放标准</w:t>
      </w:r>
      <w:bookmarkEnd w:id="99"/>
      <w:bookmarkEnd w:id="100"/>
      <w:bookmarkEnd w:id="101"/>
      <w:bookmarkEnd w:id="102"/>
      <w:bookmarkEnd w:id="103"/>
    </w:p>
    <w:p w:rsidR="00824C6B" w:rsidRDefault="00CB5A90">
      <w:pPr>
        <w:pStyle w:val="4"/>
      </w:pPr>
      <w:r>
        <w:rPr>
          <w:rFonts w:hint="eastAsia"/>
        </w:rPr>
        <w:t>大气污染物排放标准</w:t>
      </w:r>
    </w:p>
    <w:p w:rsidR="00824C6B" w:rsidRDefault="00CB5A90">
      <w:pPr>
        <w:pStyle w:val="A-8"/>
        <w:ind w:firstLine="480"/>
      </w:pPr>
      <w:r>
        <w:rPr>
          <w:rFonts w:hint="eastAsia"/>
        </w:rPr>
        <w:t>锅炉烟气排放执行</w:t>
      </w:r>
      <w:r>
        <w:t>《</w:t>
      </w:r>
      <w:r>
        <w:rPr>
          <w:rFonts w:hint="eastAsia"/>
        </w:rPr>
        <w:t>锅炉</w:t>
      </w:r>
      <w:r>
        <w:t>大气污染物排放标准》</w:t>
      </w:r>
      <w:r>
        <w:rPr>
          <w:rFonts w:hint="eastAsia"/>
        </w:rPr>
        <w:t>（</w:t>
      </w:r>
      <w:r>
        <w:rPr>
          <w:rFonts w:hint="eastAsia"/>
        </w:rPr>
        <w:t>GB13271-2014</w:t>
      </w:r>
      <w:r>
        <w:rPr>
          <w:rFonts w:hint="eastAsia"/>
        </w:rPr>
        <w:t>），中细碎、筛分车间粉尘排放执行《铜、镍、钴工业污染物排放标准》（</w:t>
      </w:r>
      <w:r>
        <w:rPr>
          <w:rFonts w:hint="eastAsia"/>
        </w:rPr>
        <w:t>GB25467-2010</w:t>
      </w:r>
      <w:r>
        <w:rPr>
          <w:rFonts w:hint="eastAsia"/>
        </w:rPr>
        <w:t>）。无组织氨、硫化氢、臭气浓度执行</w:t>
      </w:r>
      <w:r>
        <w:t>《恶臭污染物排放标准》</w:t>
      </w:r>
      <w:r>
        <w:rPr>
          <w:rFonts w:hint="eastAsia"/>
        </w:rPr>
        <w:t>（</w:t>
      </w:r>
      <w:r>
        <w:t>GB14554-93</w:t>
      </w:r>
      <w:r>
        <w:rPr>
          <w:rFonts w:hint="eastAsia"/>
        </w:rPr>
        <w:t>），无组织颗粒物执行</w:t>
      </w:r>
      <w:r>
        <w:t>《锅炉大气污染物排放标准》</w:t>
      </w:r>
      <w:r>
        <w:rPr>
          <w:rFonts w:hint="eastAsia"/>
        </w:rPr>
        <w:t>（</w:t>
      </w:r>
      <w:r>
        <w:t>GB13271-2014</w:t>
      </w:r>
      <w:r>
        <w:rPr>
          <w:rFonts w:hint="eastAsia"/>
        </w:rPr>
        <w:t>）限值要求。</w:t>
      </w:r>
    </w:p>
    <w:p w:rsidR="00824C6B" w:rsidRDefault="00CB5A90">
      <w:pPr>
        <w:pStyle w:val="A-3"/>
      </w:pPr>
      <w:r>
        <w:t>表</w:t>
      </w:r>
      <w:r>
        <w:fldChar w:fldCharType="begin"/>
      </w:r>
      <w:r>
        <w:instrText xml:space="preserve"> STYLEREF 2 \s </w:instrText>
      </w:r>
      <w:r>
        <w:fldChar w:fldCharType="separate"/>
      </w:r>
      <w:r>
        <w:t>4.6</w:t>
      </w:r>
      <w:r>
        <w:fldChar w:fldCharType="end"/>
      </w:r>
      <w:r>
        <w:noBreakHyphen/>
      </w:r>
      <w:r>
        <w:fldChar w:fldCharType="begin"/>
      </w:r>
      <w:r>
        <w:instrText xml:space="preserve"> SEQ </w:instrText>
      </w:r>
      <w:r>
        <w:instrText>表</w:instrText>
      </w:r>
      <w:r>
        <w:instrText xml:space="preserve"> \* ARABIC \s 2 </w:instrText>
      </w:r>
      <w:r>
        <w:fldChar w:fldCharType="separate"/>
      </w:r>
      <w:r>
        <w:t>6</w:t>
      </w:r>
      <w:r>
        <w:fldChar w:fldCharType="end"/>
      </w:r>
      <w:r>
        <w:t xml:space="preserve">  </w:t>
      </w:r>
      <w:r>
        <w:t>大气污染物排放限值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1700"/>
        <w:gridCol w:w="1005"/>
        <w:gridCol w:w="1250"/>
        <w:gridCol w:w="913"/>
      </w:tblGrid>
      <w:tr w:rsidR="00824C6B">
        <w:trPr>
          <w:trHeight w:val="20"/>
          <w:tblHeader/>
          <w:jc w:val="center"/>
        </w:trPr>
        <w:tc>
          <w:tcPr>
            <w:tcW w:w="2079" w:type="pct"/>
            <w:vMerge w:val="restart"/>
            <w:tcMar>
              <w:left w:w="11" w:type="dxa"/>
              <w:right w:w="11" w:type="dxa"/>
            </w:tcMar>
            <w:vAlign w:val="center"/>
          </w:tcPr>
          <w:p w:rsidR="00824C6B" w:rsidRDefault="00CB5A90">
            <w:pPr>
              <w:pStyle w:val="A-"/>
            </w:pPr>
            <w:r>
              <w:t>标准名称及</w:t>
            </w:r>
            <w:r>
              <w:rPr>
                <w:rFonts w:hint="eastAsia"/>
              </w:rPr>
              <w:t>类</w:t>
            </w:r>
            <w:r>
              <w:t>别</w:t>
            </w:r>
          </w:p>
        </w:tc>
        <w:tc>
          <w:tcPr>
            <w:tcW w:w="1020" w:type="pct"/>
            <w:vMerge w:val="restart"/>
            <w:tcMar>
              <w:left w:w="11" w:type="dxa"/>
              <w:right w:w="11" w:type="dxa"/>
            </w:tcMar>
            <w:vAlign w:val="center"/>
          </w:tcPr>
          <w:p w:rsidR="00824C6B" w:rsidRDefault="00CB5A90">
            <w:pPr>
              <w:pStyle w:val="A-"/>
            </w:pPr>
            <w:r>
              <w:t>污染因子</w:t>
            </w:r>
          </w:p>
        </w:tc>
        <w:tc>
          <w:tcPr>
            <w:tcW w:w="1901" w:type="pct"/>
            <w:gridSpan w:val="3"/>
            <w:tcMar>
              <w:left w:w="11" w:type="dxa"/>
              <w:right w:w="11" w:type="dxa"/>
            </w:tcMar>
            <w:vAlign w:val="center"/>
          </w:tcPr>
          <w:p w:rsidR="00824C6B" w:rsidRDefault="00CB5A90">
            <w:pPr>
              <w:pStyle w:val="A-"/>
            </w:pPr>
            <w:r>
              <w:t>标准值</w:t>
            </w:r>
          </w:p>
        </w:tc>
      </w:tr>
      <w:tr w:rsidR="00824C6B">
        <w:trPr>
          <w:trHeight w:val="20"/>
          <w:tblHeader/>
          <w:jc w:val="center"/>
        </w:trPr>
        <w:tc>
          <w:tcPr>
            <w:tcW w:w="2079" w:type="pct"/>
            <w:vMerge/>
            <w:tcMar>
              <w:left w:w="11" w:type="dxa"/>
              <w:right w:w="11" w:type="dxa"/>
            </w:tcMar>
            <w:vAlign w:val="center"/>
          </w:tcPr>
          <w:p w:rsidR="00824C6B" w:rsidRDefault="00824C6B">
            <w:pPr>
              <w:pStyle w:val="A-"/>
            </w:pPr>
          </w:p>
        </w:tc>
        <w:tc>
          <w:tcPr>
            <w:tcW w:w="1020" w:type="pct"/>
            <w:vMerge/>
            <w:tcMar>
              <w:left w:w="11" w:type="dxa"/>
              <w:right w:w="11" w:type="dxa"/>
            </w:tcMar>
            <w:vAlign w:val="center"/>
          </w:tcPr>
          <w:p w:rsidR="00824C6B" w:rsidRDefault="00824C6B">
            <w:pPr>
              <w:pStyle w:val="A-"/>
            </w:pPr>
          </w:p>
        </w:tc>
        <w:tc>
          <w:tcPr>
            <w:tcW w:w="1353" w:type="pct"/>
            <w:gridSpan w:val="2"/>
            <w:tcMar>
              <w:left w:w="11" w:type="dxa"/>
              <w:right w:w="11" w:type="dxa"/>
            </w:tcMar>
            <w:vAlign w:val="center"/>
          </w:tcPr>
          <w:p w:rsidR="00824C6B" w:rsidRDefault="00CB5A90">
            <w:pPr>
              <w:pStyle w:val="A-"/>
            </w:pPr>
            <w:r>
              <w:t>排气筒</w:t>
            </w:r>
          </w:p>
        </w:tc>
        <w:tc>
          <w:tcPr>
            <w:tcW w:w="548" w:type="pct"/>
            <w:vMerge w:val="restart"/>
            <w:vAlign w:val="center"/>
          </w:tcPr>
          <w:p w:rsidR="00824C6B" w:rsidRDefault="00CB5A90">
            <w:pPr>
              <w:pStyle w:val="A-"/>
            </w:pPr>
            <w:r>
              <w:t>厂界</w:t>
            </w:r>
          </w:p>
          <w:p w:rsidR="00824C6B" w:rsidRDefault="00CB5A90">
            <w:pPr>
              <w:pStyle w:val="A-"/>
            </w:pPr>
            <w:r>
              <w:t>浓度</w:t>
            </w:r>
          </w:p>
          <w:p w:rsidR="00824C6B" w:rsidRDefault="00CB5A90">
            <w:pPr>
              <w:pStyle w:val="A-"/>
            </w:pPr>
            <w:r>
              <w:t>mg/m</w:t>
            </w:r>
            <w:r>
              <w:rPr>
                <w:vertAlign w:val="superscript"/>
              </w:rPr>
              <w:t>3</w:t>
            </w:r>
          </w:p>
        </w:tc>
      </w:tr>
      <w:tr w:rsidR="00824C6B">
        <w:trPr>
          <w:trHeight w:val="20"/>
          <w:tblHeader/>
          <w:jc w:val="center"/>
        </w:trPr>
        <w:tc>
          <w:tcPr>
            <w:tcW w:w="2079" w:type="pct"/>
            <w:vMerge/>
            <w:tcMar>
              <w:left w:w="11" w:type="dxa"/>
              <w:right w:w="11" w:type="dxa"/>
            </w:tcMar>
            <w:vAlign w:val="center"/>
          </w:tcPr>
          <w:p w:rsidR="00824C6B" w:rsidRDefault="00824C6B">
            <w:pPr>
              <w:pStyle w:val="A-"/>
            </w:pPr>
          </w:p>
        </w:tc>
        <w:tc>
          <w:tcPr>
            <w:tcW w:w="1020" w:type="pct"/>
            <w:vMerge/>
            <w:tcMar>
              <w:left w:w="11" w:type="dxa"/>
              <w:right w:w="11" w:type="dxa"/>
            </w:tcMar>
            <w:vAlign w:val="center"/>
          </w:tcPr>
          <w:p w:rsidR="00824C6B" w:rsidRDefault="00824C6B">
            <w:pPr>
              <w:pStyle w:val="A-"/>
            </w:pPr>
          </w:p>
        </w:tc>
        <w:tc>
          <w:tcPr>
            <w:tcW w:w="603" w:type="pct"/>
            <w:tcMar>
              <w:left w:w="11" w:type="dxa"/>
              <w:right w:w="11" w:type="dxa"/>
            </w:tcMar>
            <w:vAlign w:val="center"/>
          </w:tcPr>
          <w:p w:rsidR="00824C6B" w:rsidRDefault="00CB5A90">
            <w:pPr>
              <w:pStyle w:val="A-"/>
            </w:pPr>
            <w:r>
              <w:t>浓度</w:t>
            </w:r>
          </w:p>
          <w:p w:rsidR="00824C6B" w:rsidRDefault="00CB5A90">
            <w:pPr>
              <w:pStyle w:val="A-"/>
            </w:pPr>
            <w:r>
              <w:t>mg/m</w:t>
            </w:r>
            <w:r>
              <w:rPr>
                <w:vertAlign w:val="superscript"/>
              </w:rPr>
              <w:t>3</w:t>
            </w:r>
          </w:p>
        </w:tc>
        <w:tc>
          <w:tcPr>
            <w:tcW w:w="750" w:type="pct"/>
            <w:tcMar>
              <w:left w:w="11" w:type="dxa"/>
              <w:right w:w="11" w:type="dxa"/>
            </w:tcMar>
            <w:vAlign w:val="center"/>
          </w:tcPr>
          <w:p w:rsidR="00824C6B" w:rsidRDefault="00CB5A90">
            <w:pPr>
              <w:pStyle w:val="A-"/>
            </w:pPr>
            <w:r>
              <w:t>速率</w:t>
            </w:r>
          </w:p>
          <w:p w:rsidR="00824C6B" w:rsidRDefault="00CB5A90">
            <w:pPr>
              <w:pStyle w:val="A-"/>
            </w:pPr>
            <w:r>
              <w:t>kg/h</w:t>
            </w:r>
          </w:p>
        </w:tc>
        <w:tc>
          <w:tcPr>
            <w:tcW w:w="548" w:type="pct"/>
            <w:vMerge/>
            <w:vAlign w:val="center"/>
          </w:tcPr>
          <w:p w:rsidR="00824C6B" w:rsidRDefault="00824C6B">
            <w:pPr>
              <w:pStyle w:val="A-"/>
            </w:pPr>
          </w:p>
        </w:tc>
      </w:tr>
      <w:tr w:rsidR="00824C6B">
        <w:trPr>
          <w:cantSplit/>
          <w:trHeight w:val="255"/>
          <w:jc w:val="center"/>
        </w:trPr>
        <w:tc>
          <w:tcPr>
            <w:tcW w:w="2079" w:type="pct"/>
            <w:vMerge w:val="restart"/>
            <w:tcMar>
              <w:left w:w="11" w:type="dxa"/>
              <w:right w:w="11" w:type="dxa"/>
            </w:tcMar>
            <w:vAlign w:val="center"/>
          </w:tcPr>
          <w:p w:rsidR="00824C6B" w:rsidRDefault="00CB5A90">
            <w:pPr>
              <w:pStyle w:val="A-"/>
            </w:pPr>
            <w:r>
              <w:t>《恶臭污染物排放标准》</w:t>
            </w:r>
            <w:r>
              <w:rPr>
                <w:rFonts w:hint="eastAsia"/>
              </w:rPr>
              <w:t>（</w:t>
            </w:r>
            <w:r>
              <w:t>GB14554-93</w:t>
            </w:r>
            <w:r>
              <w:rPr>
                <w:rFonts w:hint="eastAsia"/>
              </w:rPr>
              <w:t>）</w:t>
            </w:r>
          </w:p>
        </w:tc>
        <w:tc>
          <w:tcPr>
            <w:tcW w:w="1020" w:type="pct"/>
            <w:tcMar>
              <w:left w:w="11" w:type="dxa"/>
              <w:right w:w="11" w:type="dxa"/>
            </w:tcMar>
            <w:vAlign w:val="center"/>
          </w:tcPr>
          <w:p w:rsidR="00824C6B" w:rsidRDefault="00CB5A90">
            <w:pPr>
              <w:pStyle w:val="A-"/>
            </w:pPr>
            <w:r>
              <w:t>氨</w:t>
            </w:r>
          </w:p>
        </w:tc>
        <w:tc>
          <w:tcPr>
            <w:tcW w:w="603" w:type="pct"/>
            <w:tcMar>
              <w:left w:w="11" w:type="dxa"/>
              <w:right w:w="11" w:type="dxa"/>
            </w:tcMar>
            <w:vAlign w:val="center"/>
          </w:tcPr>
          <w:p w:rsidR="00824C6B" w:rsidRDefault="00CB5A90">
            <w:pPr>
              <w:pStyle w:val="A-"/>
            </w:pPr>
            <w:r>
              <w:t>-</w:t>
            </w:r>
          </w:p>
        </w:tc>
        <w:tc>
          <w:tcPr>
            <w:tcW w:w="750" w:type="pct"/>
            <w:tcMar>
              <w:left w:w="11" w:type="dxa"/>
              <w:right w:w="11" w:type="dxa"/>
            </w:tcMar>
          </w:tcPr>
          <w:p w:rsidR="00824C6B" w:rsidRDefault="00CB5A90">
            <w:pPr>
              <w:pStyle w:val="A-"/>
            </w:pPr>
            <w:r>
              <w:t>-</w:t>
            </w:r>
          </w:p>
        </w:tc>
        <w:tc>
          <w:tcPr>
            <w:tcW w:w="548" w:type="pct"/>
            <w:vAlign w:val="center"/>
          </w:tcPr>
          <w:p w:rsidR="00824C6B" w:rsidRDefault="00CB5A90">
            <w:pPr>
              <w:pStyle w:val="A-"/>
            </w:pPr>
            <w:r>
              <w:t>1.5</w:t>
            </w:r>
          </w:p>
        </w:tc>
      </w:tr>
      <w:tr w:rsidR="00824C6B">
        <w:trPr>
          <w:cantSplit/>
          <w:trHeight w:val="244"/>
          <w:jc w:val="center"/>
        </w:trPr>
        <w:tc>
          <w:tcPr>
            <w:tcW w:w="2079" w:type="pct"/>
            <w:vMerge/>
            <w:tcMar>
              <w:left w:w="11" w:type="dxa"/>
              <w:right w:w="11" w:type="dxa"/>
            </w:tcMar>
            <w:vAlign w:val="center"/>
          </w:tcPr>
          <w:p w:rsidR="00824C6B" w:rsidRDefault="00824C6B">
            <w:pPr>
              <w:pStyle w:val="A-"/>
            </w:pPr>
          </w:p>
        </w:tc>
        <w:tc>
          <w:tcPr>
            <w:tcW w:w="1020" w:type="pct"/>
            <w:tcMar>
              <w:left w:w="11" w:type="dxa"/>
              <w:right w:w="11" w:type="dxa"/>
            </w:tcMar>
            <w:vAlign w:val="center"/>
          </w:tcPr>
          <w:p w:rsidR="00824C6B" w:rsidRDefault="00CB5A90">
            <w:pPr>
              <w:pStyle w:val="A-"/>
            </w:pPr>
            <w:r>
              <w:t>硫化氢</w:t>
            </w:r>
          </w:p>
        </w:tc>
        <w:tc>
          <w:tcPr>
            <w:tcW w:w="603" w:type="pct"/>
            <w:tcMar>
              <w:left w:w="11" w:type="dxa"/>
              <w:right w:w="11" w:type="dxa"/>
            </w:tcMar>
            <w:vAlign w:val="center"/>
          </w:tcPr>
          <w:p w:rsidR="00824C6B" w:rsidRDefault="00CB5A90">
            <w:pPr>
              <w:pStyle w:val="A-"/>
            </w:pPr>
            <w:r>
              <w:t>-</w:t>
            </w:r>
          </w:p>
        </w:tc>
        <w:tc>
          <w:tcPr>
            <w:tcW w:w="750" w:type="pct"/>
            <w:tcMar>
              <w:left w:w="11" w:type="dxa"/>
              <w:right w:w="11" w:type="dxa"/>
            </w:tcMar>
          </w:tcPr>
          <w:p w:rsidR="00824C6B" w:rsidRDefault="00CB5A90">
            <w:pPr>
              <w:pStyle w:val="A-"/>
            </w:pPr>
            <w:r>
              <w:t>-</w:t>
            </w:r>
          </w:p>
        </w:tc>
        <w:tc>
          <w:tcPr>
            <w:tcW w:w="548" w:type="pct"/>
            <w:vAlign w:val="center"/>
          </w:tcPr>
          <w:p w:rsidR="00824C6B" w:rsidRDefault="00CB5A90">
            <w:pPr>
              <w:pStyle w:val="A-"/>
            </w:pPr>
            <w:r>
              <w:t>0.06</w:t>
            </w:r>
          </w:p>
        </w:tc>
      </w:tr>
      <w:tr w:rsidR="00824C6B">
        <w:trPr>
          <w:cantSplit/>
          <w:trHeight w:val="244"/>
          <w:jc w:val="center"/>
        </w:trPr>
        <w:tc>
          <w:tcPr>
            <w:tcW w:w="2079" w:type="pct"/>
            <w:vMerge/>
            <w:tcMar>
              <w:left w:w="11" w:type="dxa"/>
              <w:right w:w="11" w:type="dxa"/>
            </w:tcMar>
            <w:vAlign w:val="center"/>
          </w:tcPr>
          <w:p w:rsidR="00824C6B" w:rsidRDefault="00824C6B">
            <w:pPr>
              <w:pStyle w:val="A-"/>
            </w:pPr>
          </w:p>
        </w:tc>
        <w:tc>
          <w:tcPr>
            <w:tcW w:w="1020" w:type="pct"/>
            <w:tcMar>
              <w:left w:w="11" w:type="dxa"/>
              <w:right w:w="11" w:type="dxa"/>
            </w:tcMar>
            <w:vAlign w:val="center"/>
          </w:tcPr>
          <w:p w:rsidR="00824C6B" w:rsidRDefault="00CB5A90">
            <w:pPr>
              <w:pStyle w:val="A-"/>
            </w:pPr>
            <w:r>
              <w:rPr>
                <w:rFonts w:hint="eastAsia"/>
              </w:rPr>
              <w:t>臭气浓度</w:t>
            </w:r>
          </w:p>
        </w:tc>
        <w:tc>
          <w:tcPr>
            <w:tcW w:w="603" w:type="pct"/>
            <w:tcMar>
              <w:left w:w="11" w:type="dxa"/>
              <w:right w:w="11" w:type="dxa"/>
            </w:tcMar>
            <w:vAlign w:val="center"/>
          </w:tcPr>
          <w:p w:rsidR="00824C6B" w:rsidRDefault="00CB5A90">
            <w:pPr>
              <w:pStyle w:val="A-"/>
            </w:pPr>
            <w:r>
              <w:t>-</w:t>
            </w:r>
          </w:p>
        </w:tc>
        <w:tc>
          <w:tcPr>
            <w:tcW w:w="750" w:type="pct"/>
            <w:tcMar>
              <w:left w:w="11" w:type="dxa"/>
              <w:right w:w="11" w:type="dxa"/>
            </w:tcMar>
          </w:tcPr>
          <w:p w:rsidR="00824C6B" w:rsidRDefault="00CB5A90">
            <w:pPr>
              <w:pStyle w:val="A-"/>
            </w:pPr>
            <w:r>
              <w:t>-</w:t>
            </w:r>
          </w:p>
        </w:tc>
        <w:tc>
          <w:tcPr>
            <w:tcW w:w="548" w:type="pct"/>
            <w:vAlign w:val="center"/>
          </w:tcPr>
          <w:p w:rsidR="00824C6B" w:rsidRDefault="00CB5A90">
            <w:pPr>
              <w:pStyle w:val="A-"/>
            </w:pPr>
            <w:r>
              <w:rPr>
                <w:rFonts w:hint="eastAsia"/>
              </w:rPr>
              <w:t>2</w:t>
            </w:r>
            <w:r>
              <w:t>0</w:t>
            </w:r>
          </w:p>
        </w:tc>
      </w:tr>
      <w:tr w:rsidR="00824C6B">
        <w:trPr>
          <w:cantSplit/>
          <w:trHeight w:val="297"/>
          <w:jc w:val="center"/>
        </w:trPr>
        <w:tc>
          <w:tcPr>
            <w:tcW w:w="2079" w:type="pct"/>
            <w:tcMar>
              <w:left w:w="11" w:type="dxa"/>
              <w:right w:w="11" w:type="dxa"/>
            </w:tcMar>
            <w:vAlign w:val="center"/>
          </w:tcPr>
          <w:p w:rsidR="00824C6B" w:rsidRDefault="00CB5A90">
            <w:pPr>
              <w:pStyle w:val="A-"/>
            </w:pPr>
            <w:r>
              <w:rPr>
                <w:rFonts w:hint="eastAsia"/>
              </w:rPr>
              <w:t>《铜、镍、钴工业污染物排放标准》（</w:t>
            </w:r>
            <w:r>
              <w:rPr>
                <w:rFonts w:hint="eastAsia"/>
              </w:rPr>
              <w:t>GB25467-2010</w:t>
            </w:r>
            <w:r>
              <w:rPr>
                <w:rFonts w:hint="eastAsia"/>
              </w:rPr>
              <w:t>）</w:t>
            </w:r>
          </w:p>
        </w:tc>
        <w:tc>
          <w:tcPr>
            <w:tcW w:w="1020" w:type="pct"/>
            <w:tcMar>
              <w:left w:w="11" w:type="dxa"/>
              <w:right w:w="11" w:type="dxa"/>
            </w:tcMar>
            <w:vAlign w:val="center"/>
          </w:tcPr>
          <w:p w:rsidR="00824C6B" w:rsidRDefault="00CB5A90">
            <w:pPr>
              <w:pStyle w:val="A-"/>
            </w:pPr>
            <w:r>
              <w:t>颗粒物</w:t>
            </w:r>
          </w:p>
        </w:tc>
        <w:tc>
          <w:tcPr>
            <w:tcW w:w="603" w:type="pct"/>
            <w:tcMar>
              <w:left w:w="11" w:type="dxa"/>
              <w:right w:w="11" w:type="dxa"/>
            </w:tcMar>
            <w:vAlign w:val="center"/>
          </w:tcPr>
          <w:p w:rsidR="00824C6B" w:rsidRDefault="00CB5A90">
            <w:pPr>
              <w:pStyle w:val="A-"/>
            </w:pPr>
            <w:r>
              <w:t>100</w:t>
            </w:r>
          </w:p>
        </w:tc>
        <w:tc>
          <w:tcPr>
            <w:tcW w:w="750" w:type="pct"/>
            <w:tcMar>
              <w:left w:w="11" w:type="dxa"/>
              <w:right w:w="11" w:type="dxa"/>
            </w:tcMar>
            <w:vAlign w:val="center"/>
          </w:tcPr>
          <w:p w:rsidR="00824C6B" w:rsidRDefault="00CB5A90">
            <w:pPr>
              <w:pStyle w:val="A-"/>
            </w:pPr>
            <w:r>
              <w:t>-</w:t>
            </w:r>
          </w:p>
        </w:tc>
        <w:tc>
          <w:tcPr>
            <w:tcW w:w="548" w:type="pct"/>
            <w:vAlign w:val="center"/>
          </w:tcPr>
          <w:p w:rsidR="00824C6B" w:rsidRDefault="00CB5A90">
            <w:pPr>
              <w:pStyle w:val="A-"/>
            </w:pPr>
            <w:r>
              <w:t>1.0</w:t>
            </w:r>
          </w:p>
        </w:tc>
      </w:tr>
      <w:tr w:rsidR="00824C6B">
        <w:trPr>
          <w:cantSplit/>
          <w:trHeight w:val="20"/>
          <w:jc w:val="center"/>
        </w:trPr>
        <w:tc>
          <w:tcPr>
            <w:tcW w:w="2079" w:type="pct"/>
            <w:vMerge w:val="restart"/>
            <w:tcMar>
              <w:left w:w="11" w:type="dxa"/>
              <w:right w:w="11" w:type="dxa"/>
            </w:tcMar>
            <w:vAlign w:val="center"/>
          </w:tcPr>
          <w:p w:rsidR="00824C6B" w:rsidRDefault="00CB5A90">
            <w:pPr>
              <w:pStyle w:val="A-"/>
            </w:pPr>
            <w:r>
              <w:t>《锅炉大气污染物排放标准》</w:t>
            </w:r>
            <w:r>
              <w:rPr>
                <w:rFonts w:hint="eastAsia"/>
              </w:rPr>
              <w:t>（</w:t>
            </w:r>
            <w:r>
              <w:t>GB13271-2014</w:t>
            </w:r>
            <w:r>
              <w:rPr>
                <w:rFonts w:hint="eastAsia"/>
              </w:rPr>
              <w:t>）</w:t>
            </w:r>
          </w:p>
        </w:tc>
        <w:tc>
          <w:tcPr>
            <w:tcW w:w="1020" w:type="pct"/>
            <w:tcMar>
              <w:left w:w="11" w:type="dxa"/>
              <w:right w:w="11" w:type="dxa"/>
            </w:tcMar>
            <w:vAlign w:val="center"/>
          </w:tcPr>
          <w:p w:rsidR="00824C6B" w:rsidRDefault="00CB5A90">
            <w:pPr>
              <w:pStyle w:val="A-"/>
            </w:pPr>
            <w:r>
              <w:t>颗粒物</w:t>
            </w:r>
          </w:p>
        </w:tc>
        <w:tc>
          <w:tcPr>
            <w:tcW w:w="603" w:type="pct"/>
            <w:tcMar>
              <w:left w:w="11" w:type="dxa"/>
              <w:right w:w="11" w:type="dxa"/>
            </w:tcMar>
            <w:vAlign w:val="center"/>
          </w:tcPr>
          <w:p w:rsidR="00824C6B" w:rsidRDefault="00CB5A90">
            <w:pPr>
              <w:pStyle w:val="A-"/>
            </w:pPr>
            <w:r>
              <w:t>80</w:t>
            </w:r>
          </w:p>
        </w:tc>
        <w:tc>
          <w:tcPr>
            <w:tcW w:w="750" w:type="pct"/>
            <w:tcMar>
              <w:left w:w="11" w:type="dxa"/>
              <w:right w:w="11" w:type="dxa"/>
            </w:tcMar>
            <w:vAlign w:val="center"/>
          </w:tcPr>
          <w:p w:rsidR="00824C6B" w:rsidRDefault="00CB5A90">
            <w:pPr>
              <w:pStyle w:val="A-"/>
            </w:pPr>
            <w:r>
              <w:t>-</w:t>
            </w:r>
          </w:p>
        </w:tc>
        <w:tc>
          <w:tcPr>
            <w:tcW w:w="548" w:type="pct"/>
            <w:vAlign w:val="center"/>
          </w:tcPr>
          <w:p w:rsidR="00824C6B" w:rsidRDefault="00CB5A90">
            <w:pPr>
              <w:pStyle w:val="A-"/>
            </w:pPr>
            <w:r>
              <w:t>-</w:t>
            </w:r>
          </w:p>
        </w:tc>
      </w:tr>
      <w:tr w:rsidR="00824C6B">
        <w:trPr>
          <w:cantSplit/>
          <w:trHeight w:val="20"/>
          <w:jc w:val="center"/>
        </w:trPr>
        <w:tc>
          <w:tcPr>
            <w:tcW w:w="2079" w:type="pct"/>
            <w:vMerge/>
            <w:tcMar>
              <w:left w:w="11" w:type="dxa"/>
              <w:right w:w="11" w:type="dxa"/>
            </w:tcMar>
            <w:vAlign w:val="center"/>
          </w:tcPr>
          <w:p w:rsidR="00824C6B" w:rsidRDefault="00824C6B">
            <w:pPr>
              <w:pStyle w:val="A-"/>
            </w:pPr>
          </w:p>
        </w:tc>
        <w:tc>
          <w:tcPr>
            <w:tcW w:w="1020" w:type="pct"/>
            <w:tcMar>
              <w:left w:w="11" w:type="dxa"/>
              <w:right w:w="11" w:type="dxa"/>
            </w:tcMar>
            <w:vAlign w:val="center"/>
          </w:tcPr>
          <w:p w:rsidR="00824C6B" w:rsidRDefault="00CB5A90">
            <w:pPr>
              <w:pStyle w:val="A-"/>
            </w:pPr>
            <w:r>
              <w:t>SO</w:t>
            </w:r>
            <w:r>
              <w:rPr>
                <w:vertAlign w:val="subscript"/>
              </w:rPr>
              <w:t>2</w:t>
            </w:r>
          </w:p>
        </w:tc>
        <w:tc>
          <w:tcPr>
            <w:tcW w:w="603" w:type="pct"/>
            <w:tcMar>
              <w:left w:w="11" w:type="dxa"/>
              <w:right w:w="11" w:type="dxa"/>
            </w:tcMar>
            <w:vAlign w:val="center"/>
          </w:tcPr>
          <w:p w:rsidR="00824C6B" w:rsidRDefault="00CB5A90">
            <w:pPr>
              <w:pStyle w:val="A-"/>
            </w:pPr>
            <w:r>
              <w:t>400</w:t>
            </w:r>
          </w:p>
        </w:tc>
        <w:tc>
          <w:tcPr>
            <w:tcW w:w="750" w:type="pct"/>
            <w:tcMar>
              <w:left w:w="11" w:type="dxa"/>
              <w:right w:w="11" w:type="dxa"/>
            </w:tcMar>
            <w:vAlign w:val="center"/>
          </w:tcPr>
          <w:p w:rsidR="00824C6B" w:rsidRDefault="00CB5A90">
            <w:pPr>
              <w:pStyle w:val="A-"/>
            </w:pPr>
            <w:r>
              <w:t>-</w:t>
            </w:r>
          </w:p>
        </w:tc>
        <w:tc>
          <w:tcPr>
            <w:tcW w:w="548" w:type="pct"/>
            <w:vAlign w:val="center"/>
          </w:tcPr>
          <w:p w:rsidR="00824C6B" w:rsidRDefault="00CB5A90">
            <w:pPr>
              <w:pStyle w:val="A-"/>
            </w:pPr>
            <w:r>
              <w:t>-</w:t>
            </w:r>
          </w:p>
        </w:tc>
      </w:tr>
      <w:tr w:rsidR="00824C6B">
        <w:trPr>
          <w:cantSplit/>
          <w:trHeight w:val="20"/>
          <w:jc w:val="center"/>
        </w:trPr>
        <w:tc>
          <w:tcPr>
            <w:tcW w:w="2079" w:type="pct"/>
            <w:vMerge/>
            <w:tcMar>
              <w:left w:w="11" w:type="dxa"/>
              <w:right w:w="11" w:type="dxa"/>
            </w:tcMar>
            <w:vAlign w:val="center"/>
          </w:tcPr>
          <w:p w:rsidR="00824C6B" w:rsidRDefault="00824C6B">
            <w:pPr>
              <w:pStyle w:val="A-"/>
            </w:pPr>
          </w:p>
        </w:tc>
        <w:tc>
          <w:tcPr>
            <w:tcW w:w="1020" w:type="pct"/>
            <w:tcMar>
              <w:left w:w="11" w:type="dxa"/>
              <w:right w:w="11" w:type="dxa"/>
            </w:tcMar>
            <w:vAlign w:val="center"/>
          </w:tcPr>
          <w:p w:rsidR="00824C6B" w:rsidRDefault="00CB5A90">
            <w:pPr>
              <w:pStyle w:val="A-"/>
            </w:pPr>
            <w:r>
              <w:t>NO</w:t>
            </w:r>
            <w:r>
              <w:rPr>
                <w:vertAlign w:val="subscript"/>
              </w:rPr>
              <w:t>x</w:t>
            </w:r>
          </w:p>
        </w:tc>
        <w:tc>
          <w:tcPr>
            <w:tcW w:w="603" w:type="pct"/>
            <w:tcMar>
              <w:left w:w="11" w:type="dxa"/>
              <w:right w:w="11" w:type="dxa"/>
            </w:tcMar>
            <w:vAlign w:val="center"/>
          </w:tcPr>
          <w:p w:rsidR="00824C6B" w:rsidRDefault="00CB5A90">
            <w:pPr>
              <w:pStyle w:val="A-"/>
            </w:pPr>
            <w:r>
              <w:t>400</w:t>
            </w:r>
          </w:p>
        </w:tc>
        <w:tc>
          <w:tcPr>
            <w:tcW w:w="750" w:type="pct"/>
            <w:tcMar>
              <w:left w:w="11" w:type="dxa"/>
              <w:right w:w="11" w:type="dxa"/>
            </w:tcMar>
            <w:vAlign w:val="center"/>
          </w:tcPr>
          <w:p w:rsidR="00824C6B" w:rsidRDefault="00CB5A90">
            <w:pPr>
              <w:pStyle w:val="A-"/>
            </w:pPr>
            <w:r>
              <w:t>-</w:t>
            </w:r>
          </w:p>
        </w:tc>
        <w:tc>
          <w:tcPr>
            <w:tcW w:w="548" w:type="pct"/>
            <w:vAlign w:val="center"/>
          </w:tcPr>
          <w:p w:rsidR="00824C6B" w:rsidRDefault="00CB5A90">
            <w:pPr>
              <w:pStyle w:val="A-"/>
            </w:pPr>
            <w:r>
              <w:t>-</w:t>
            </w:r>
          </w:p>
        </w:tc>
      </w:tr>
      <w:tr w:rsidR="00824C6B">
        <w:trPr>
          <w:cantSplit/>
          <w:trHeight w:val="20"/>
          <w:jc w:val="center"/>
        </w:trPr>
        <w:tc>
          <w:tcPr>
            <w:tcW w:w="2079" w:type="pct"/>
            <w:vMerge/>
            <w:tcMar>
              <w:left w:w="11" w:type="dxa"/>
              <w:right w:w="11" w:type="dxa"/>
            </w:tcMar>
            <w:vAlign w:val="center"/>
          </w:tcPr>
          <w:p w:rsidR="00824C6B" w:rsidRDefault="00824C6B">
            <w:pPr>
              <w:pStyle w:val="A-"/>
            </w:pPr>
          </w:p>
        </w:tc>
        <w:tc>
          <w:tcPr>
            <w:tcW w:w="1020" w:type="pct"/>
            <w:tcMar>
              <w:left w:w="11" w:type="dxa"/>
              <w:right w:w="11" w:type="dxa"/>
            </w:tcMar>
            <w:vAlign w:val="center"/>
          </w:tcPr>
          <w:p w:rsidR="00824C6B" w:rsidRDefault="00CB5A90">
            <w:pPr>
              <w:pStyle w:val="A-"/>
            </w:pPr>
            <w:r>
              <w:rPr>
                <w:rFonts w:hint="eastAsia"/>
              </w:rPr>
              <w:t>烟气黑度</w:t>
            </w:r>
          </w:p>
        </w:tc>
        <w:tc>
          <w:tcPr>
            <w:tcW w:w="603" w:type="pct"/>
            <w:tcMar>
              <w:left w:w="11" w:type="dxa"/>
              <w:right w:w="11" w:type="dxa"/>
            </w:tcMar>
            <w:vAlign w:val="center"/>
          </w:tcPr>
          <w:p w:rsidR="00824C6B" w:rsidRDefault="00CB5A90">
            <w:pPr>
              <w:pStyle w:val="A-"/>
            </w:pPr>
            <w:r>
              <w:rPr>
                <w:rFonts w:hint="eastAsia"/>
              </w:rPr>
              <w:t>1</w:t>
            </w:r>
            <w:r>
              <w:rPr>
                <w:rFonts w:hint="eastAsia"/>
              </w:rPr>
              <w:t>级</w:t>
            </w:r>
          </w:p>
        </w:tc>
        <w:tc>
          <w:tcPr>
            <w:tcW w:w="750" w:type="pct"/>
            <w:tcMar>
              <w:left w:w="11" w:type="dxa"/>
              <w:right w:w="11" w:type="dxa"/>
            </w:tcMar>
          </w:tcPr>
          <w:p w:rsidR="00824C6B" w:rsidRDefault="00CB5A90">
            <w:pPr>
              <w:pStyle w:val="A-"/>
            </w:pPr>
            <w:r>
              <w:t>-</w:t>
            </w:r>
          </w:p>
        </w:tc>
        <w:tc>
          <w:tcPr>
            <w:tcW w:w="548" w:type="pct"/>
          </w:tcPr>
          <w:p w:rsidR="00824C6B" w:rsidRDefault="00CB5A90">
            <w:pPr>
              <w:pStyle w:val="A-"/>
            </w:pPr>
            <w:r>
              <w:t>-</w:t>
            </w:r>
          </w:p>
        </w:tc>
      </w:tr>
      <w:tr w:rsidR="00824C6B">
        <w:trPr>
          <w:cantSplit/>
          <w:trHeight w:val="20"/>
          <w:jc w:val="center"/>
        </w:trPr>
        <w:tc>
          <w:tcPr>
            <w:tcW w:w="2079" w:type="pct"/>
            <w:vMerge/>
            <w:tcMar>
              <w:left w:w="11" w:type="dxa"/>
              <w:right w:w="11" w:type="dxa"/>
            </w:tcMar>
            <w:vAlign w:val="center"/>
          </w:tcPr>
          <w:p w:rsidR="00824C6B" w:rsidRDefault="00824C6B">
            <w:pPr>
              <w:pStyle w:val="A-"/>
            </w:pPr>
          </w:p>
        </w:tc>
        <w:tc>
          <w:tcPr>
            <w:tcW w:w="1020" w:type="pct"/>
            <w:tcMar>
              <w:left w:w="11" w:type="dxa"/>
              <w:right w:w="11" w:type="dxa"/>
            </w:tcMar>
            <w:vAlign w:val="center"/>
          </w:tcPr>
          <w:p w:rsidR="00824C6B" w:rsidRDefault="00CB5A90">
            <w:pPr>
              <w:pStyle w:val="A-"/>
            </w:pPr>
            <w:r>
              <w:rPr>
                <w:rFonts w:hint="eastAsia"/>
              </w:rPr>
              <w:t>汞及其化合物</w:t>
            </w:r>
          </w:p>
        </w:tc>
        <w:tc>
          <w:tcPr>
            <w:tcW w:w="603" w:type="pct"/>
            <w:tcMar>
              <w:left w:w="11" w:type="dxa"/>
              <w:right w:w="11" w:type="dxa"/>
            </w:tcMar>
            <w:vAlign w:val="center"/>
          </w:tcPr>
          <w:p w:rsidR="00824C6B" w:rsidRDefault="00CB5A90">
            <w:pPr>
              <w:pStyle w:val="A-"/>
            </w:pPr>
            <w:r>
              <w:rPr>
                <w:rFonts w:hint="eastAsia"/>
              </w:rPr>
              <w:t>0</w:t>
            </w:r>
            <w:r>
              <w:t>.05</w:t>
            </w:r>
          </w:p>
        </w:tc>
        <w:tc>
          <w:tcPr>
            <w:tcW w:w="750" w:type="pct"/>
            <w:tcMar>
              <w:left w:w="11" w:type="dxa"/>
              <w:right w:w="11" w:type="dxa"/>
            </w:tcMar>
          </w:tcPr>
          <w:p w:rsidR="00824C6B" w:rsidRDefault="00CB5A90">
            <w:pPr>
              <w:pStyle w:val="A-"/>
            </w:pPr>
            <w:r>
              <w:t>-</w:t>
            </w:r>
          </w:p>
        </w:tc>
        <w:tc>
          <w:tcPr>
            <w:tcW w:w="548" w:type="pct"/>
          </w:tcPr>
          <w:p w:rsidR="00824C6B" w:rsidRDefault="00CB5A90">
            <w:pPr>
              <w:pStyle w:val="A-"/>
            </w:pPr>
            <w:r>
              <w:t>-</w:t>
            </w:r>
          </w:p>
        </w:tc>
      </w:tr>
    </w:tbl>
    <w:p w:rsidR="00824C6B" w:rsidRDefault="00CB5A90">
      <w:pPr>
        <w:pStyle w:val="4"/>
      </w:pPr>
      <w:r>
        <w:rPr>
          <w:rFonts w:hint="eastAsia"/>
        </w:rPr>
        <w:t>废水污染物排放标准</w:t>
      </w:r>
    </w:p>
    <w:p w:rsidR="00824C6B" w:rsidRDefault="00CB5A90">
      <w:pPr>
        <w:pStyle w:val="A-8"/>
        <w:tabs>
          <w:tab w:val="left" w:pos="6947"/>
        </w:tabs>
        <w:ind w:firstLine="480"/>
      </w:pPr>
      <w:r>
        <w:rPr>
          <w:rFonts w:hint="eastAsia"/>
        </w:rPr>
        <w:t>曙光金铜矿</w:t>
      </w:r>
      <w:r>
        <w:rPr>
          <w:rFonts w:hint="eastAsia"/>
        </w:rPr>
        <w:t>生活污水经多介质生物滤池（</w:t>
      </w:r>
      <w:r>
        <w:rPr>
          <w:rFonts w:hint="eastAsia"/>
        </w:rPr>
        <w:t>PBR</w:t>
      </w:r>
      <w:r>
        <w:rPr>
          <w:rFonts w:hint="eastAsia"/>
        </w:rPr>
        <w:t>）处理达到《污水综合排放标准》（</w:t>
      </w:r>
      <w:r>
        <w:rPr>
          <w:rFonts w:hint="eastAsia"/>
        </w:rPr>
        <w:t>GB8978-1996</w:t>
      </w:r>
      <w:r>
        <w:rPr>
          <w:rFonts w:hint="eastAsia"/>
        </w:rPr>
        <w:t>）中二级标准后用于矿区绿化、洒水降尘。化验室综合污水经处理后达到《城市污水再生利用</w:t>
      </w:r>
      <w:r>
        <w:rPr>
          <w:rFonts w:hint="eastAsia"/>
        </w:rPr>
        <w:t xml:space="preserve"> </w:t>
      </w:r>
      <w:r>
        <w:rPr>
          <w:rFonts w:hint="eastAsia"/>
        </w:rPr>
        <w:t>工业用水水质》（</w:t>
      </w:r>
      <w:r>
        <w:rPr>
          <w:rFonts w:hint="eastAsia"/>
        </w:rPr>
        <w:t>GB/T 19923-2005</w:t>
      </w:r>
      <w:r>
        <w:rPr>
          <w:rFonts w:hint="eastAsia"/>
        </w:rPr>
        <w:t>），其他生产废水经处理后均回用，不外排。</w:t>
      </w:r>
    </w:p>
    <w:p w:rsidR="00824C6B" w:rsidRDefault="00CB5A90">
      <w:pPr>
        <w:pStyle w:val="A-3"/>
      </w:pPr>
      <w:r>
        <w:t>表</w:t>
      </w:r>
      <w:r>
        <w:fldChar w:fldCharType="begin"/>
      </w:r>
      <w:r>
        <w:instrText xml:space="preserve"> STYLEREF 2 \s </w:instrText>
      </w:r>
      <w:r>
        <w:fldChar w:fldCharType="separate"/>
      </w:r>
      <w:r>
        <w:t>4.6</w:t>
      </w:r>
      <w:r>
        <w:fldChar w:fldCharType="end"/>
      </w:r>
      <w:r>
        <w:noBreakHyphen/>
      </w:r>
      <w:r>
        <w:fldChar w:fldCharType="begin"/>
      </w:r>
      <w:r>
        <w:instrText xml:space="preserve"> SEQ </w:instrText>
      </w:r>
      <w:r>
        <w:instrText>表</w:instrText>
      </w:r>
      <w:r>
        <w:instrText xml:space="preserve"> \* ARABIC \s 2 </w:instrText>
      </w:r>
      <w:r>
        <w:fldChar w:fldCharType="separate"/>
      </w:r>
      <w:r>
        <w:t>7</w:t>
      </w:r>
      <w:r>
        <w:fldChar w:fldCharType="end"/>
      </w:r>
      <w:r>
        <w:t xml:space="preserve">  </w:t>
      </w:r>
      <w:r>
        <w:t>水污染物排放限值单位：</w:t>
      </w:r>
      <w:r>
        <w:t>mg/L</w:t>
      </w:r>
      <w:r>
        <w:t>（</w:t>
      </w:r>
      <w:r>
        <w:rPr>
          <w:rFonts w:hint="eastAsia"/>
        </w:rPr>
        <w:t>pH</w:t>
      </w:r>
      <w:r>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2602"/>
        <w:gridCol w:w="1851"/>
        <w:gridCol w:w="1121"/>
      </w:tblGrid>
      <w:tr w:rsidR="00824C6B">
        <w:trPr>
          <w:trHeight w:val="20"/>
          <w:tblHeader/>
          <w:jc w:val="center"/>
        </w:trPr>
        <w:tc>
          <w:tcPr>
            <w:tcW w:w="1694" w:type="pct"/>
            <w:tcMar>
              <w:left w:w="11" w:type="dxa"/>
              <w:right w:w="11" w:type="dxa"/>
            </w:tcMar>
            <w:vAlign w:val="center"/>
          </w:tcPr>
          <w:p w:rsidR="00824C6B" w:rsidRDefault="00CB5A90">
            <w:pPr>
              <w:pStyle w:val="A-"/>
            </w:pPr>
            <w:r>
              <w:t>标准名称及</w:t>
            </w:r>
            <w:r>
              <w:rPr>
                <w:rFonts w:hint="eastAsia"/>
              </w:rPr>
              <w:t>类</w:t>
            </w:r>
            <w:r>
              <w:t>别</w:t>
            </w:r>
          </w:p>
        </w:tc>
        <w:tc>
          <w:tcPr>
            <w:tcW w:w="1543" w:type="pct"/>
            <w:tcMar>
              <w:left w:w="11" w:type="dxa"/>
              <w:right w:w="11" w:type="dxa"/>
            </w:tcMar>
            <w:vAlign w:val="center"/>
          </w:tcPr>
          <w:p w:rsidR="00824C6B" w:rsidRDefault="00CB5A90">
            <w:pPr>
              <w:pStyle w:val="A-"/>
            </w:pPr>
            <w:r>
              <w:t>污染因子</w:t>
            </w:r>
          </w:p>
        </w:tc>
        <w:tc>
          <w:tcPr>
            <w:tcW w:w="1098" w:type="pct"/>
            <w:tcMar>
              <w:left w:w="11" w:type="dxa"/>
              <w:right w:w="11" w:type="dxa"/>
            </w:tcMar>
            <w:vAlign w:val="center"/>
          </w:tcPr>
          <w:p w:rsidR="00824C6B" w:rsidRDefault="00CB5A90">
            <w:pPr>
              <w:pStyle w:val="A-"/>
            </w:pPr>
            <w:r>
              <w:rPr>
                <w:szCs w:val="21"/>
              </w:rPr>
              <w:t>单位</w:t>
            </w:r>
          </w:p>
        </w:tc>
        <w:tc>
          <w:tcPr>
            <w:tcW w:w="665" w:type="pct"/>
            <w:vAlign w:val="center"/>
          </w:tcPr>
          <w:p w:rsidR="00824C6B" w:rsidRDefault="00CB5A90">
            <w:pPr>
              <w:pStyle w:val="A-"/>
            </w:pPr>
            <w:r>
              <w:rPr>
                <w:szCs w:val="21"/>
              </w:rPr>
              <w:t>标准值</w:t>
            </w:r>
          </w:p>
        </w:tc>
      </w:tr>
      <w:tr w:rsidR="00824C6B">
        <w:trPr>
          <w:cantSplit/>
          <w:trHeight w:val="20"/>
          <w:jc w:val="center"/>
        </w:trPr>
        <w:tc>
          <w:tcPr>
            <w:tcW w:w="1694" w:type="pct"/>
            <w:vMerge w:val="restart"/>
            <w:tcMar>
              <w:left w:w="11" w:type="dxa"/>
              <w:right w:w="11" w:type="dxa"/>
            </w:tcMar>
            <w:vAlign w:val="center"/>
          </w:tcPr>
          <w:p w:rsidR="00824C6B" w:rsidRDefault="00CB5A90">
            <w:pPr>
              <w:pStyle w:val="A-"/>
            </w:pPr>
            <w:r>
              <w:t>《城市污水再生利用</w:t>
            </w:r>
            <w:r>
              <w:t xml:space="preserve"> </w:t>
            </w:r>
            <w:r>
              <w:t>工业用水水质》</w:t>
            </w:r>
            <w:r>
              <w:rPr>
                <w:rFonts w:hint="eastAsia"/>
              </w:rPr>
              <w:t>（</w:t>
            </w:r>
            <w:r>
              <w:t xml:space="preserve">GB/T </w:t>
            </w:r>
            <w:r>
              <w:t>19923-2005</w:t>
            </w:r>
            <w:r>
              <w:rPr>
                <w:rFonts w:hint="eastAsia"/>
              </w:rPr>
              <w:t>）</w:t>
            </w:r>
          </w:p>
        </w:tc>
        <w:tc>
          <w:tcPr>
            <w:tcW w:w="1543" w:type="pct"/>
            <w:tcMar>
              <w:left w:w="11" w:type="dxa"/>
              <w:right w:w="11" w:type="dxa"/>
            </w:tcMar>
            <w:vAlign w:val="center"/>
          </w:tcPr>
          <w:p w:rsidR="00824C6B" w:rsidRDefault="00CB5A90">
            <w:pPr>
              <w:pStyle w:val="A-"/>
            </w:pPr>
            <w:r>
              <w:t>pH</w:t>
            </w:r>
          </w:p>
        </w:tc>
        <w:tc>
          <w:tcPr>
            <w:tcW w:w="1098" w:type="pct"/>
            <w:tcMar>
              <w:left w:w="11" w:type="dxa"/>
              <w:right w:w="11" w:type="dxa"/>
            </w:tcMar>
            <w:vAlign w:val="center"/>
          </w:tcPr>
          <w:p w:rsidR="00824C6B" w:rsidRDefault="00CB5A90">
            <w:pPr>
              <w:pStyle w:val="A-"/>
            </w:pPr>
            <w:r>
              <w:t>无量纲</w:t>
            </w:r>
          </w:p>
        </w:tc>
        <w:tc>
          <w:tcPr>
            <w:tcW w:w="665" w:type="pct"/>
            <w:tcMar>
              <w:left w:w="11" w:type="dxa"/>
              <w:right w:w="11" w:type="dxa"/>
            </w:tcMar>
            <w:vAlign w:val="center"/>
          </w:tcPr>
          <w:p w:rsidR="00824C6B" w:rsidRDefault="00CB5A90">
            <w:pPr>
              <w:pStyle w:val="A-"/>
            </w:pPr>
            <w:r>
              <w:t>6.5-8.5</w:t>
            </w:r>
          </w:p>
        </w:tc>
      </w:tr>
      <w:tr w:rsidR="00824C6B">
        <w:trPr>
          <w:cantSplit/>
          <w:trHeight w:val="20"/>
          <w:jc w:val="center"/>
        </w:trPr>
        <w:tc>
          <w:tcPr>
            <w:tcW w:w="1694" w:type="pct"/>
            <w:vMerge/>
            <w:tcMar>
              <w:left w:w="11" w:type="dxa"/>
              <w:right w:w="11" w:type="dxa"/>
            </w:tcMar>
            <w:vAlign w:val="center"/>
          </w:tcPr>
          <w:p w:rsidR="00824C6B" w:rsidRDefault="00824C6B">
            <w:pPr>
              <w:pStyle w:val="A-"/>
            </w:pPr>
          </w:p>
        </w:tc>
        <w:tc>
          <w:tcPr>
            <w:tcW w:w="1543" w:type="pct"/>
            <w:tcMar>
              <w:left w:w="11" w:type="dxa"/>
              <w:right w:w="11" w:type="dxa"/>
            </w:tcMar>
            <w:vAlign w:val="center"/>
          </w:tcPr>
          <w:p w:rsidR="00824C6B" w:rsidRDefault="00CB5A90">
            <w:pPr>
              <w:pStyle w:val="A-"/>
            </w:pPr>
            <w:r>
              <w:t>COD</w:t>
            </w:r>
            <w:r>
              <w:rPr>
                <w:vertAlign w:val="subscript"/>
              </w:rPr>
              <w:t>Cr</w:t>
            </w:r>
          </w:p>
        </w:tc>
        <w:tc>
          <w:tcPr>
            <w:tcW w:w="1098" w:type="pct"/>
            <w:vMerge w:val="restart"/>
            <w:tcMar>
              <w:left w:w="11" w:type="dxa"/>
              <w:right w:w="11" w:type="dxa"/>
            </w:tcMar>
            <w:vAlign w:val="center"/>
          </w:tcPr>
          <w:p w:rsidR="00824C6B" w:rsidRDefault="00CB5A90">
            <w:pPr>
              <w:pStyle w:val="A-"/>
            </w:pPr>
            <w:r>
              <w:t>mg/L</w:t>
            </w:r>
          </w:p>
        </w:tc>
        <w:tc>
          <w:tcPr>
            <w:tcW w:w="665" w:type="pct"/>
            <w:tcMar>
              <w:left w:w="11" w:type="dxa"/>
              <w:right w:w="11" w:type="dxa"/>
            </w:tcMar>
            <w:vAlign w:val="center"/>
          </w:tcPr>
          <w:p w:rsidR="00824C6B" w:rsidRDefault="00CB5A90">
            <w:pPr>
              <w:pStyle w:val="A-"/>
            </w:pPr>
            <w:r>
              <w:t>60</w:t>
            </w:r>
          </w:p>
        </w:tc>
      </w:tr>
      <w:tr w:rsidR="00824C6B">
        <w:trPr>
          <w:cantSplit/>
          <w:trHeight w:val="20"/>
          <w:jc w:val="center"/>
        </w:trPr>
        <w:tc>
          <w:tcPr>
            <w:tcW w:w="1694" w:type="pct"/>
            <w:vMerge/>
            <w:tcMar>
              <w:left w:w="11" w:type="dxa"/>
              <w:right w:w="11" w:type="dxa"/>
            </w:tcMar>
            <w:vAlign w:val="center"/>
          </w:tcPr>
          <w:p w:rsidR="00824C6B" w:rsidRDefault="00824C6B">
            <w:pPr>
              <w:pStyle w:val="A-"/>
            </w:pPr>
          </w:p>
        </w:tc>
        <w:tc>
          <w:tcPr>
            <w:tcW w:w="1543" w:type="pct"/>
            <w:tcMar>
              <w:left w:w="11" w:type="dxa"/>
              <w:right w:w="11" w:type="dxa"/>
            </w:tcMar>
            <w:vAlign w:val="center"/>
          </w:tcPr>
          <w:p w:rsidR="00824C6B" w:rsidRDefault="00CB5A90">
            <w:pPr>
              <w:pStyle w:val="A-"/>
            </w:pPr>
            <w:r>
              <w:t>BOD</w:t>
            </w:r>
            <w:r>
              <w:rPr>
                <w:vertAlign w:val="subscript"/>
              </w:rPr>
              <w:t>5</w:t>
            </w:r>
          </w:p>
        </w:tc>
        <w:tc>
          <w:tcPr>
            <w:tcW w:w="1098" w:type="pct"/>
            <w:vMerge/>
            <w:tcMar>
              <w:left w:w="11" w:type="dxa"/>
              <w:right w:w="11" w:type="dxa"/>
            </w:tcMar>
            <w:vAlign w:val="center"/>
          </w:tcPr>
          <w:p w:rsidR="00824C6B" w:rsidRDefault="00824C6B">
            <w:pPr>
              <w:pStyle w:val="A-"/>
            </w:pPr>
          </w:p>
        </w:tc>
        <w:tc>
          <w:tcPr>
            <w:tcW w:w="665" w:type="pct"/>
            <w:tcMar>
              <w:left w:w="11" w:type="dxa"/>
              <w:right w:w="11" w:type="dxa"/>
            </w:tcMar>
            <w:vAlign w:val="center"/>
          </w:tcPr>
          <w:p w:rsidR="00824C6B" w:rsidRDefault="00CB5A90">
            <w:pPr>
              <w:pStyle w:val="A-"/>
            </w:pPr>
            <w:r>
              <w:t>10</w:t>
            </w:r>
          </w:p>
        </w:tc>
      </w:tr>
      <w:tr w:rsidR="00824C6B">
        <w:trPr>
          <w:cantSplit/>
          <w:trHeight w:val="20"/>
          <w:jc w:val="center"/>
        </w:trPr>
        <w:tc>
          <w:tcPr>
            <w:tcW w:w="1694" w:type="pct"/>
            <w:vMerge w:val="restart"/>
            <w:tcMar>
              <w:left w:w="11" w:type="dxa"/>
              <w:right w:w="11" w:type="dxa"/>
            </w:tcMar>
            <w:vAlign w:val="center"/>
          </w:tcPr>
          <w:p w:rsidR="00824C6B" w:rsidRDefault="00CB5A90">
            <w:pPr>
              <w:pStyle w:val="A-"/>
            </w:pPr>
            <w:r>
              <w:rPr>
                <w:rFonts w:hint="eastAsia"/>
              </w:rPr>
              <w:t>《污水综合排放标准》（</w:t>
            </w:r>
            <w:r>
              <w:rPr>
                <w:rFonts w:hint="eastAsia"/>
              </w:rPr>
              <w:t>GB8978-1996</w:t>
            </w:r>
            <w:r>
              <w:rPr>
                <w:rFonts w:hint="eastAsia"/>
              </w:rPr>
              <w:t>）</w:t>
            </w:r>
          </w:p>
        </w:tc>
        <w:tc>
          <w:tcPr>
            <w:tcW w:w="1543" w:type="pct"/>
            <w:tcMar>
              <w:left w:w="11" w:type="dxa"/>
              <w:right w:w="11" w:type="dxa"/>
            </w:tcMar>
            <w:vAlign w:val="center"/>
          </w:tcPr>
          <w:p w:rsidR="00824C6B" w:rsidRDefault="00CB5A90">
            <w:pPr>
              <w:pStyle w:val="A-"/>
            </w:pPr>
            <w:r>
              <w:t>pH</w:t>
            </w:r>
          </w:p>
        </w:tc>
        <w:tc>
          <w:tcPr>
            <w:tcW w:w="1098" w:type="pct"/>
            <w:tcMar>
              <w:left w:w="11" w:type="dxa"/>
              <w:right w:w="11" w:type="dxa"/>
            </w:tcMar>
            <w:vAlign w:val="center"/>
          </w:tcPr>
          <w:p w:rsidR="00824C6B" w:rsidRDefault="00CB5A90">
            <w:pPr>
              <w:pStyle w:val="A-"/>
            </w:pPr>
            <w:r>
              <w:t>无量纲</w:t>
            </w:r>
          </w:p>
        </w:tc>
        <w:tc>
          <w:tcPr>
            <w:tcW w:w="665" w:type="pct"/>
            <w:tcMar>
              <w:left w:w="11" w:type="dxa"/>
              <w:right w:w="11" w:type="dxa"/>
            </w:tcMar>
            <w:vAlign w:val="center"/>
          </w:tcPr>
          <w:p w:rsidR="00824C6B" w:rsidRDefault="00CB5A90">
            <w:pPr>
              <w:pStyle w:val="A-"/>
            </w:pPr>
            <w:r>
              <w:t>6</w:t>
            </w:r>
            <w:r>
              <w:rPr>
                <w:rFonts w:hint="eastAsia"/>
              </w:rPr>
              <w:t>~</w:t>
            </w:r>
            <w:r>
              <w:t>9</w:t>
            </w:r>
          </w:p>
        </w:tc>
      </w:tr>
      <w:tr w:rsidR="00824C6B">
        <w:trPr>
          <w:cantSplit/>
          <w:trHeight w:val="20"/>
          <w:jc w:val="center"/>
        </w:trPr>
        <w:tc>
          <w:tcPr>
            <w:tcW w:w="1694" w:type="pct"/>
            <w:vMerge/>
            <w:tcMar>
              <w:left w:w="11" w:type="dxa"/>
              <w:right w:w="11" w:type="dxa"/>
            </w:tcMar>
            <w:vAlign w:val="center"/>
          </w:tcPr>
          <w:p w:rsidR="00824C6B" w:rsidRDefault="00824C6B">
            <w:pPr>
              <w:pStyle w:val="A-"/>
            </w:pPr>
          </w:p>
        </w:tc>
        <w:tc>
          <w:tcPr>
            <w:tcW w:w="1543" w:type="pct"/>
            <w:tcMar>
              <w:left w:w="11" w:type="dxa"/>
              <w:right w:w="11" w:type="dxa"/>
            </w:tcMar>
            <w:vAlign w:val="center"/>
          </w:tcPr>
          <w:p w:rsidR="00824C6B" w:rsidRDefault="00CB5A90">
            <w:pPr>
              <w:pStyle w:val="A-"/>
            </w:pPr>
            <w:r>
              <w:t>BOD</w:t>
            </w:r>
            <w:r>
              <w:rPr>
                <w:vertAlign w:val="subscript"/>
              </w:rPr>
              <w:t>5</w:t>
            </w:r>
          </w:p>
        </w:tc>
        <w:tc>
          <w:tcPr>
            <w:tcW w:w="1098" w:type="pct"/>
            <w:vMerge w:val="restart"/>
            <w:tcMar>
              <w:left w:w="11" w:type="dxa"/>
              <w:right w:w="11" w:type="dxa"/>
            </w:tcMar>
            <w:vAlign w:val="center"/>
          </w:tcPr>
          <w:p w:rsidR="00824C6B" w:rsidRDefault="00CB5A90">
            <w:pPr>
              <w:pStyle w:val="A-"/>
            </w:pPr>
            <w:r>
              <w:t>mg/L</w:t>
            </w:r>
          </w:p>
        </w:tc>
        <w:tc>
          <w:tcPr>
            <w:tcW w:w="665" w:type="pct"/>
            <w:tcMar>
              <w:left w:w="11" w:type="dxa"/>
              <w:right w:w="11" w:type="dxa"/>
            </w:tcMar>
            <w:vAlign w:val="center"/>
          </w:tcPr>
          <w:p w:rsidR="00824C6B" w:rsidRDefault="00CB5A90">
            <w:pPr>
              <w:pStyle w:val="A-"/>
            </w:pPr>
            <w:r>
              <w:rPr>
                <w:rFonts w:hint="eastAsia"/>
              </w:rPr>
              <w:t>3</w:t>
            </w:r>
            <w:r>
              <w:t>0</w:t>
            </w:r>
          </w:p>
        </w:tc>
      </w:tr>
      <w:tr w:rsidR="00824C6B">
        <w:trPr>
          <w:cantSplit/>
          <w:trHeight w:val="20"/>
          <w:jc w:val="center"/>
        </w:trPr>
        <w:tc>
          <w:tcPr>
            <w:tcW w:w="1694" w:type="pct"/>
            <w:vMerge/>
            <w:tcMar>
              <w:left w:w="11" w:type="dxa"/>
              <w:right w:w="11" w:type="dxa"/>
            </w:tcMar>
            <w:vAlign w:val="center"/>
          </w:tcPr>
          <w:p w:rsidR="00824C6B" w:rsidRDefault="00824C6B">
            <w:pPr>
              <w:pStyle w:val="A-"/>
            </w:pPr>
          </w:p>
        </w:tc>
        <w:tc>
          <w:tcPr>
            <w:tcW w:w="1543" w:type="pct"/>
            <w:tcMar>
              <w:left w:w="11" w:type="dxa"/>
              <w:right w:w="11" w:type="dxa"/>
            </w:tcMar>
            <w:vAlign w:val="center"/>
          </w:tcPr>
          <w:p w:rsidR="00824C6B" w:rsidRDefault="00CB5A90">
            <w:pPr>
              <w:pStyle w:val="A-"/>
            </w:pPr>
            <w:r>
              <w:rPr>
                <w:rFonts w:hint="eastAsia"/>
              </w:rPr>
              <w:t>S</w:t>
            </w:r>
            <w:r>
              <w:t>S</w:t>
            </w:r>
          </w:p>
        </w:tc>
        <w:tc>
          <w:tcPr>
            <w:tcW w:w="1098" w:type="pct"/>
            <w:vMerge/>
            <w:tcMar>
              <w:left w:w="11" w:type="dxa"/>
              <w:right w:w="11" w:type="dxa"/>
            </w:tcMar>
            <w:vAlign w:val="center"/>
          </w:tcPr>
          <w:p w:rsidR="00824C6B" w:rsidRDefault="00824C6B">
            <w:pPr>
              <w:pStyle w:val="A-"/>
            </w:pPr>
          </w:p>
        </w:tc>
        <w:tc>
          <w:tcPr>
            <w:tcW w:w="665" w:type="pct"/>
            <w:tcMar>
              <w:left w:w="11" w:type="dxa"/>
              <w:right w:w="11" w:type="dxa"/>
            </w:tcMar>
            <w:vAlign w:val="center"/>
          </w:tcPr>
          <w:p w:rsidR="00824C6B" w:rsidRDefault="00CB5A90">
            <w:pPr>
              <w:pStyle w:val="A-"/>
            </w:pPr>
            <w:r>
              <w:rPr>
                <w:rFonts w:hint="eastAsia"/>
              </w:rPr>
              <w:t>3</w:t>
            </w:r>
            <w:r>
              <w:t>00</w:t>
            </w:r>
          </w:p>
        </w:tc>
      </w:tr>
      <w:tr w:rsidR="00824C6B">
        <w:trPr>
          <w:cantSplit/>
          <w:trHeight w:val="20"/>
          <w:jc w:val="center"/>
        </w:trPr>
        <w:tc>
          <w:tcPr>
            <w:tcW w:w="1694" w:type="pct"/>
            <w:vMerge/>
            <w:tcMar>
              <w:left w:w="11" w:type="dxa"/>
              <w:right w:w="11" w:type="dxa"/>
            </w:tcMar>
            <w:vAlign w:val="center"/>
          </w:tcPr>
          <w:p w:rsidR="00824C6B" w:rsidRDefault="00824C6B">
            <w:pPr>
              <w:pStyle w:val="A-"/>
            </w:pPr>
          </w:p>
        </w:tc>
        <w:tc>
          <w:tcPr>
            <w:tcW w:w="1543" w:type="pct"/>
            <w:tcMar>
              <w:left w:w="11" w:type="dxa"/>
              <w:right w:w="11" w:type="dxa"/>
            </w:tcMar>
            <w:vAlign w:val="center"/>
          </w:tcPr>
          <w:p w:rsidR="00824C6B" w:rsidRDefault="00CB5A90">
            <w:pPr>
              <w:pStyle w:val="A-"/>
            </w:pPr>
            <w:r>
              <w:t>COD</w:t>
            </w:r>
            <w:r>
              <w:rPr>
                <w:vertAlign w:val="subscript"/>
              </w:rPr>
              <w:t>Cr</w:t>
            </w:r>
          </w:p>
        </w:tc>
        <w:tc>
          <w:tcPr>
            <w:tcW w:w="1098" w:type="pct"/>
            <w:vMerge/>
            <w:tcMar>
              <w:left w:w="11" w:type="dxa"/>
              <w:right w:w="11" w:type="dxa"/>
            </w:tcMar>
            <w:vAlign w:val="center"/>
          </w:tcPr>
          <w:p w:rsidR="00824C6B" w:rsidRDefault="00824C6B">
            <w:pPr>
              <w:pStyle w:val="A-"/>
            </w:pPr>
          </w:p>
        </w:tc>
        <w:tc>
          <w:tcPr>
            <w:tcW w:w="665" w:type="pct"/>
            <w:tcMar>
              <w:left w:w="11" w:type="dxa"/>
              <w:right w:w="11" w:type="dxa"/>
            </w:tcMar>
            <w:vAlign w:val="center"/>
          </w:tcPr>
          <w:p w:rsidR="00824C6B" w:rsidRDefault="00CB5A90">
            <w:pPr>
              <w:pStyle w:val="A-"/>
            </w:pPr>
            <w:r>
              <w:rPr>
                <w:rFonts w:hint="eastAsia"/>
              </w:rPr>
              <w:t>1</w:t>
            </w:r>
            <w:r>
              <w:t>50</w:t>
            </w:r>
          </w:p>
        </w:tc>
      </w:tr>
      <w:tr w:rsidR="00824C6B">
        <w:trPr>
          <w:cantSplit/>
          <w:trHeight w:val="20"/>
          <w:jc w:val="center"/>
        </w:trPr>
        <w:tc>
          <w:tcPr>
            <w:tcW w:w="1694" w:type="pct"/>
            <w:vMerge/>
            <w:tcMar>
              <w:left w:w="11" w:type="dxa"/>
              <w:right w:w="11" w:type="dxa"/>
            </w:tcMar>
            <w:vAlign w:val="center"/>
          </w:tcPr>
          <w:p w:rsidR="00824C6B" w:rsidRDefault="00824C6B">
            <w:pPr>
              <w:pStyle w:val="A-"/>
            </w:pPr>
          </w:p>
        </w:tc>
        <w:tc>
          <w:tcPr>
            <w:tcW w:w="1543" w:type="pct"/>
            <w:tcMar>
              <w:left w:w="11" w:type="dxa"/>
              <w:right w:w="11" w:type="dxa"/>
            </w:tcMar>
            <w:vAlign w:val="center"/>
          </w:tcPr>
          <w:p w:rsidR="00824C6B" w:rsidRDefault="00CB5A90">
            <w:pPr>
              <w:pStyle w:val="A-"/>
            </w:pPr>
            <w:r>
              <w:rPr>
                <w:rFonts w:hint="eastAsia"/>
              </w:rPr>
              <w:t>动植物油</w:t>
            </w:r>
          </w:p>
        </w:tc>
        <w:tc>
          <w:tcPr>
            <w:tcW w:w="1098" w:type="pct"/>
            <w:vMerge/>
            <w:tcMar>
              <w:left w:w="11" w:type="dxa"/>
              <w:right w:w="11" w:type="dxa"/>
            </w:tcMar>
            <w:vAlign w:val="center"/>
          </w:tcPr>
          <w:p w:rsidR="00824C6B" w:rsidRDefault="00824C6B">
            <w:pPr>
              <w:pStyle w:val="A-"/>
            </w:pPr>
          </w:p>
        </w:tc>
        <w:tc>
          <w:tcPr>
            <w:tcW w:w="665" w:type="pct"/>
            <w:tcMar>
              <w:left w:w="11" w:type="dxa"/>
              <w:right w:w="11" w:type="dxa"/>
            </w:tcMar>
            <w:vAlign w:val="center"/>
          </w:tcPr>
          <w:p w:rsidR="00824C6B" w:rsidRDefault="00CB5A90">
            <w:pPr>
              <w:pStyle w:val="A-"/>
            </w:pPr>
            <w:r>
              <w:rPr>
                <w:rFonts w:hint="eastAsia"/>
              </w:rPr>
              <w:t>1</w:t>
            </w:r>
            <w:r>
              <w:t>5</w:t>
            </w:r>
          </w:p>
        </w:tc>
      </w:tr>
      <w:tr w:rsidR="00824C6B">
        <w:trPr>
          <w:cantSplit/>
          <w:trHeight w:val="20"/>
          <w:jc w:val="center"/>
        </w:trPr>
        <w:tc>
          <w:tcPr>
            <w:tcW w:w="1694" w:type="pct"/>
            <w:vMerge/>
            <w:tcMar>
              <w:left w:w="11" w:type="dxa"/>
              <w:right w:w="11" w:type="dxa"/>
            </w:tcMar>
            <w:vAlign w:val="center"/>
          </w:tcPr>
          <w:p w:rsidR="00824C6B" w:rsidRDefault="00824C6B">
            <w:pPr>
              <w:pStyle w:val="A-"/>
            </w:pPr>
          </w:p>
        </w:tc>
        <w:tc>
          <w:tcPr>
            <w:tcW w:w="1543" w:type="pct"/>
            <w:tcMar>
              <w:left w:w="11" w:type="dxa"/>
              <w:right w:w="11" w:type="dxa"/>
            </w:tcMar>
            <w:vAlign w:val="center"/>
          </w:tcPr>
          <w:p w:rsidR="00824C6B" w:rsidRDefault="00CB5A90">
            <w:pPr>
              <w:pStyle w:val="A-"/>
            </w:pPr>
            <w:r>
              <w:rPr>
                <w:rFonts w:hint="eastAsia"/>
              </w:rPr>
              <w:t>氨氮</w:t>
            </w:r>
          </w:p>
        </w:tc>
        <w:tc>
          <w:tcPr>
            <w:tcW w:w="1098" w:type="pct"/>
            <w:vMerge/>
            <w:tcMar>
              <w:left w:w="11" w:type="dxa"/>
              <w:right w:w="11" w:type="dxa"/>
            </w:tcMar>
            <w:vAlign w:val="center"/>
          </w:tcPr>
          <w:p w:rsidR="00824C6B" w:rsidRDefault="00824C6B">
            <w:pPr>
              <w:pStyle w:val="A-"/>
            </w:pPr>
          </w:p>
        </w:tc>
        <w:tc>
          <w:tcPr>
            <w:tcW w:w="665" w:type="pct"/>
            <w:tcMar>
              <w:left w:w="11" w:type="dxa"/>
              <w:right w:w="11" w:type="dxa"/>
            </w:tcMar>
            <w:vAlign w:val="center"/>
          </w:tcPr>
          <w:p w:rsidR="00824C6B" w:rsidRDefault="00CB5A90">
            <w:pPr>
              <w:pStyle w:val="A-"/>
            </w:pPr>
            <w:r>
              <w:rPr>
                <w:rFonts w:hint="eastAsia"/>
              </w:rPr>
              <w:t>2</w:t>
            </w:r>
            <w:r>
              <w:t>5</w:t>
            </w:r>
          </w:p>
        </w:tc>
      </w:tr>
    </w:tbl>
    <w:p w:rsidR="00824C6B" w:rsidRDefault="00CB5A90">
      <w:pPr>
        <w:pStyle w:val="4"/>
      </w:pPr>
      <w:r>
        <w:rPr>
          <w:rFonts w:hint="eastAsia"/>
        </w:rPr>
        <w:t>厂界噪声</w:t>
      </w:r>
    </w:p>
    <w:p w:rsidR="00824C6B" w:rsidRDefault="00CB5A90">
      <w:pPr>
        <w:pStyle w:val="A-8"/>
        <w:ind w:firstLine="480"/>
      </w:pPr>
      <w:r>
        <w:rPr>
          <w:rFonts w:hint="eastAsia"/>
        </w:rPr>
        <w:t>厂界噪声执行《工业企业厂界环境噪声排放标准》（</w:t>
      </w:r>
      <w:r>
        <w:rPr>
          <w:rFonts w:hint="eastAsia"/>
        </w:rPr>
        <w:t>GB12348-2008</w:t>
      </w:r>
      <w:r>
        <w:rPr>
          <w:rFonts w:hint="eastAsia"/>
        </w:rPr>
        <w:t>）中</w:t>
      </w:r>
      <w:r>
        <w:t>2</w:t>
      </w:r>
      <w:r>
        <w:rPr>
          <w:rFonts w:hint="eastAsia"/>
        </w:rPr>
        <w:t>类标准。</w:t>
      </w:r>
    </w:p>
    <w:p w:rsidR="00824C6B" w:rsidRDefault="00CB5A90">
      <w:pPr>
        <w:pStyle w:val="A-3"/>
      </w:pPr>
      <w:r>
        <w:t>表</w:t>
      </w:r>
      <w:r>
        <w:fldChar w:fldCharType="begin"/>
      </w:r>
      <w:r>
        <w:instrText xml:space="preserve"> STYLEREF 2 \s </w:instrText>
      </w:r>
      <w:r>
        <w:fldChar w:fldCharType="separate"/>
      </w:r>
      <w:r>
        <w:t>4.6</w:t>
      </w:r>
      <w:r>
        <w:fldChar w:fldCharType="end"/>
      </w:r>
      <w:r>
        <w:noBreakHyphen/>
      </w:r>
      <w:r>
        <w:fldChar w:fldCharType="begin"/>
      </w:r>
      <w:r>
        <w:instrText xml:space="preserve"> SEQ </w:instrText>
      </w:r>
      <w:r>
        <w:instrText>表</w:instrText>
      </w:r>
      <w:r>
        <w:instrText xml:space="preserve"> \* ARABIC \s 2 </w:instrText>
      </w:r>
      <w:r>
        <w:fldChar w:fldCharType="separate"/>
      </w:r>
      <w:r>
        <w:t>8</w:t>
      </w:r>
      <w:r>
        <w:fldChar w:fldCharType="end"/>
      </w:r>
      <w:r>
        <w:t xml:space="preserve">  </w:t>
      </w:r>
      <w:r>
        <w:t>环境噪声排放限值</w:t>
      </w:r>
      <w:r>
        <w:rPr>
          <w:rFonts w:hint="eastAsia"/>
        </w:rPr>
        <w:t>单位：</w:t>
      </w:r>
      <w:r>
        <w:t>dB</w:t>
      </w:r>
      <w:r>
        <w:t>（</w:t>
      </w:r>
      <w:r>
        <w:t>A</w:t>
      </w:r>
      <w: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9"/>
        <w:gridCol w:w="992"/>
        <w:gridCol w:w="979"/>
        <w:gridCol w:w="1055"/>
      </w:tblGrid>
      <w:tr w:rsidR="00824C6B">
        <w:trPr>
          <w:trHeight w:val="340"/>
          <w:jc w:val="center"/>
        </w:trPr>
        <w:tc>
          <w:tcPr>
            <w:tcW w:w="3225" w:type="pct"/>
            <w:shd w:val="clear" w:color="auto" w:fill="auto"/>
            <w:vAlign w:val="center"/>
          </w:tcPr>
          <w:p w:rsidR="00824C6B" w:rsidRDefault="00CB5A90">
            <w:pPr>
              <w:pStyle w:val="A-"/>
            </w:pPr>
            <w:r>
              <w:t>标准来源</w:t>
            </w:r>
          </w:p>
        </w:tc>
        <w:tc>
          <w:tcPr>
            <w:tcW w:w="582" w:type="pct"/>
            <w:shd w:val="clear" w:color="auto" w:fill="auto"/>
            <w:vAlign w:val="center"/>
          </w:tcPr>
          <w:p w:rsidR="00824C6B" w:rsidRDefault="00CB5A90">
            <w:pPr>
              <w:pStyle w:val="A-"/>
            </w:pPr>
            <w:r>
              <w:t>类别</w:t>
            </w:r>
          </w:p>
        </w:tc>
        <w:tc>
          <w:tcPr>
            <w:tcW w:w="574" w:type="pct"/>
            <w:shd w:val="clear" w:color="auto" w:fill="auto"/>
            <w:vAlign w:val="center"/>
          </w:tcPr>
          <w:p w:rsidR="00824C6B" w:rsidRDefault="00CB5A90">
            <w:pPr>
              <w:pStyle w:val="A-"/>
            </w:pPr>
            <w:r>
              <w:t>昼间</w:t>
            </w:r>
          </w:p>
        </w:tc>
        <w:tc>
          <w:tcPr>
            <w:tcW w:w="619" w:type="pct"/>
            <w:shd w:val="clear" w:color="auto" w:fill="auto"/>
            <w:vAlign w:val="center"/>
          </w:tcPr>
          <w:p w:rsidR="00824C6B" w:rsidRDefault="00CB5A90">
            <w:pPr>
              <w:pStyle w:val="A-"/>
            </w:pPr>
            <w:r>
              <w:t>夜间</w:t>
            </w:r>
          </w:p>
        </w:tc>
      </w:tr>
      <w:tr w:rsidR="00824C6B">
        <w:trPr>
          <w:trHeight w:val="340"/>
          <w:jc w:val="center"/>
        </w:trPr>
        <w:tc>
          <w:tcPr>
            <w:tcW w:w="3225" w:type="pct"/>
            <w:shd w:val="clear" w:color="auto" w:fill="auto"/>
            <w:vAlign w:val="center"/>
          </w:tcPr>
          <w:p w:rsidR="00824C6B" w:rsidRDefault="00CB5A90">
            <w:pPr>
              <w:pStyle w:val="A-"/>
            </w:pPr>
            <w:r>
              <w:t>《工业企业厂界环境噪声排放标准》（</w:t>
            </w:r>
            <w:r>
              <w:t>GB12348-2008</w:t>
            </w:r>
            <w:r>
              <w:t>）</w:t>
            </w:r>
          </w:p>
        </w:tc>
        <w:tc>
          <w:tcPr>
            <w:tcW w:w="582" w:type="pct"/>
            <w:shd w:val="clear" w:color="auto" w:fill="auto"/>
            <w:vAlign w:val="center"/>
          </w:tcPr>
          <w:p w:rsidR="00824C6B" w:rsidRDefault="00CB5A90">
            <w:pPr>
              <w:pStyle w:val="A-"/>
            </w:pPr>
            <w:r>
              <w:rPr>
                <w:rFonts w:hint="eastAsia"/>
              </w:rPr>
              <w:t>2</w:t>
            </w:r>
            <w:r>
              <w:t>类</w:t>
            </w:r>
          </w:p>
        </w:tc>
        <w:tc>
          <w:tcPr>
            <w:tcW w:w="574" w:type="pct"/>
            <w:shd w:val="clear" w:color="auto" w:fill="auto"/>
            <w:vAlign w:val="center"/>
          </w:tcPr>
          <w:p w:rsidR="00824C6B" w:rsidRDefault="00CB5A90">
            <w:pPr>
              <w:pStyle w:val="A-"/>
            </w:pPr>
            <w:r>
              <w:t>60</w:t>
            </w:r>
          </w:p>
        </w:tc>
        <w:tc>
          <w:tcPr>
            <w:tcW w:w="619" w:type="pct"/>
            <w:shd w:val="clear" w:color="auto" w:fill="auto"/>
            <w:vAlign w:val="center"/>
          </w:tcPr>
          <w:p w:rsidR="00824C6B" w:rsidRDefault="00CB5A90">
            <w:pPr>
              <w:pStyle w:val="A-"/>
            </w:pPr>
            <w:r>
              <w:t>50</w:t>
            </w:r>
          </w:p>
        </w:tc>
      </w:tr>
    </w:tbl>
    <w:p w:rsidR="00824C6B" w:rsidRDefault="00CB5A90">
      <w:pPr>
        <w:pStyle w:val="4"/>
      </w:pPr>
      <w:r>
        <w:rPr>
          <w:rFonts w:hint="eastAsia"/>
        </w:rPr>
        <w:t>固体废物</w:t>
      </w:r>
    </w:p>
    <w:p w:rsidR="00824C6B" w:rsidRDefault="00CB5A90">
      <w:pPr>
        <w:pStyle w:val="A-8"/>
        <w:ind w:firstLine="480"/>
      </w:pPr>
      <w:r>
        <w:rPr>
          <w:rFonts w:hint="eastAsia"/>
        </w:rPr>
        <w:t>一般工业固体废物执行《一般工业固体废物贮存和填埋污染控制标准》（</w:t>
      </w:r>
      <w:r>
        <w:rPr>
          <w:rFonts w:hint="eastAsia"/>
        </w:rPr>
        <w:t>GB18599-2020</w:t>
      </w:r>
      <w:r>
        <w:rPr>
          <w:rFonts w:hint="eastAsia"/>
        </w:rPr>
        <w:t>）的有关规定；</w:t>
      </w:r>
      <w:r>
        <w:t>危</w:t>
      </w:r>
      <w:r>
        <w:rPr>
          <w:rFonts w:hint="eastAsia"/>
        </w:rPr>
        <w:t>险废物执行《危险废物贮存污染控制标准》（</w:t>
      </w:r>
      <w:r>
        <w:rPr>
          <w:rFonts w:hint="eastAsia"/>
        </w:rPr>
        <w:t>GB18597-2023</w:t>
      </w:r>
      <w:r>
        <w:rPr>
          <w:rFonts w:hint="eastAsia"/>
        </w:rPr>
        <w:t>）相关要求</w:t>
      </w:r>
      <w:r>
        <w:t>。</w:t>
      </w:r>
    </w:p>
    <w:p w:rsidR="00824C6B" w:rsidRDefault="00824C6B">
      <w:pPr>
        <w:shd w:val="clear" w:color="auto" w:fill="FFFFFF"/>
        <w:spacing w:line="540" w:lineRule="atLeast"/>
        <w:ind w:firstLine="540"/>
        <w:rPr>
          <w:rFonts w:eastAsia="微软雅黑" w:cs="Times New Roman"/>
          <w:sz w:val="27"/>
          <w:szCs w:val="27"/>
        </w:rPr>
        <w:sectPr w:rsidR="00824C6B">
          <w:pgSz w:w="11906" w:h="16838"/>
          <w:pgMar w:top="1440" w:right="1797" w:bottom="1440" w:left="1797" w:header="851" w:footer="992" w:gutter="0"/>
          <w:cols w:space="425"/>
          <w:docGrid w:type="lines" w:linePitch="312"/>
        </w:sectPr>
      </w:pPr>
    </w:p>
    <w:p w:rsidR="00824C6B" w:rsidRDefault="00CB5A90" w:rsidP="00EC137D">
      <w:pPr>
        <w:pStyle w:val="1"/>
        <w:spacing w:before="156" w:after="156"/>
        <w:rPr>
          <w:szCs w:val="30"/>
        </w:rPr>
      </w:pPr>
      <w:bookmarkStart w:id="104" w:name="_Toc97540958"/>
      <w:bookmarkStart w:id="105" w:name="_Toc94185476"/>
      <w:bookmarkStart w:id="106" w:name="_Toc16272"/>
      <w:r>
        <w:rPr>
          <w:szCs w:val="30"/>
        </w:rPr>
        <w:t>污染物产生、治理与排放信息</w:t>
      </w:r>
      <w:bookmarkEnd w:id="104"/>
      <w:bookmarkEnd w:id="105"/>
      <w:bookmarkEnd w:id="106"/>
    </w:p>
    <w:p w:rsidR="00824C6B" w:rsidRDefault="00CB5A90">
      <w:pPr>
        <w:pStyle w:val="2"/>
      </w:pPr>
      <w:bookmarkStart w:id="107" w:name="_Toc94185477"/>
      <w:bookmarkStart w:id="108" w:name="_Toc97540959"/>
      <w:bookmarkStart w:id="109" w:name="_Toc2311"/>
      <w:r>
        <w:t>污染防治设施信息</w:t>
      </w:r>
      <w:bookmarkEnd w:id="107"/>
      <w:bookmarkEnd w:id="108"/>
      <w:bookmarkEnd w:id="109"/>
    </w:p>
    <w:p w:rsidR="00824C6B" w:rsidRDefault="00CB5A90">
      <w:pPr>
        <w:pStyle w:val="3"/>
      </w:pPr>
      <w:bookmarkStart w:id="110" w:name="_Toc380682312"/>
      <w:bookmarkStart w:id="111" w:name="_Toc94185478"/>
      <w:bookmarkStart w:id="112" w:name="_Toc380682311"/>
      <w:r>
        <w:t>废水污染防治</w:t>
      </w:r>
      <w:bookmarkEnd w:id="110"/>
      <w:r>
        <w:t>设施</w:t>
      </w:r>
      <w:bookmarkEnd w:id="111"/>
    </w:p>
    <w:p w:rsidR="00824C6B" w:rsidRDefault="00CB5A90">
      <w:pPr>
        <w:pStyle w:val="A-8"/>
        <w:ind w:firstLine="480"/>
      </w:pPr>
      <w:r>
        <w:t>曙光金铜矿产生的废水主要有采矿矿</w:t>
      </w:r>
      <w:r>
        <w:rPr>
          <w:rFonts w:hint="eastAsia"/>
        </w:rPr>
        <w:t>井</w:t>
      </w:r>
      <w:r>
        <w:t>涌水、选矿废水、</w:t>
      </w:r>
      <w:r>
        <w:rPr>
          <w:rFonts w:hint="eastAsia"/>
        </w:rPr>
        <w:t>废石场淋溶水、</w:t>
      </w:r>
      <w:r>
        <w:t>生活污水</w:t>
      </w:r>
      <w:r>
        <w:rPr>
          <w:rFonts w:hint="eastAsia"/>
        </w:rPr>
        <w:t>、化验室综合污水、锅炉排污水、初期雨水</w:t>
      </w:r>
      <w:r>
        <w:t>等。</w:t>
      </w:r>
    </w:p>
    <w:p w:rsidR="00824C6B" w:rsidRDefault="00CB5A90">
      <w:pPr>
        <w:pStyle w:val="A-8"/>
        <w:ind w:firstLine="480"/>
      </w:pPr>
      <w:r>
        <w:rPr>
          <w:rFonts w:hint="eastAsia"/>
        </w:rPr>
        <w:t>矿井涌水经地面沉淀池处理后部分用于露天采场降尘，部分用于选矿工艺的补充水。选矿废水、车间冲洗水经沉淀处理后全部返回生产工序循环利用。废石场淋溶水产生量较少，收集后自然蒸发或回用于选矿工艺。脱硫废水、锅炉排污水、初期雨水沉淀后回用于渣场喷淋。生活污水经多介质生物滤池（</w:t>
      </w:r>
      <w:r>
        <w:rPr>
          <w:rFonts w:hint="eastAsia"/>
        </w:rPr>
        <w:t>PBR</w:t>
      </w:r>
      <w:r>
        <w:rPr>
          <w:rFonts w:hint="eastAsia"/>
        </w:rPr>
        <w:t>）处理达到《污水综合排放标准》（</w:t>
      </w:r>
      <w:r>
        <w:rPr>
          <w:rFonts w:hint="eastAsia"/>
        </w:rPr>
        <w:t>GB8978-1996</w:t>
      </w:r>
      <w:r>
        <w:rPr>
          <w:rFonts w:hint="eastAsia"/>
        </w:rPr>
        <w:t>）中二级标准后用于矿区绿化、洒水降尘。化验室综合污水经新建的污水处理系统处理后，厂内利用，不外排。</w:t>
      </w:r>
    </w:p>
    <w:p w:rsidR="00824C6B" w:rsidRDefault="00CB5A90">
      <w:pPr>
        <w:pStyle w:val="A-8"/>
        <w:ind w:firstLine="480"/>
        <w:rPr>
          <w:rFonts w:cs="Times New Roman"/>
        </w:rPr>
      </w:pPr>
      <w:r>
        <w:rPr>
          <w:rFonts w:cs="Times New Roman"/>
        </w:rPr>
        <w:t>废水污染防治措施具体情况见表</w:t>
      </w:r>
      <w:r>
        <w:rPr>
          <w:rFonts w:cs="Times New Roman"/>
        </w:rPr>
        <w:t>5.1-1</w:t>
      </w:r>
      <w:r>
        <w:rPr>
          <w:rFonts w:cs="Times New Roman"/>
        </w:rPr>
        <w:t>。</w:t>
      </w:r>
    </w:p>
    <w:p w:rsidR="00824C6B" w:rsidRDefault="00CB5A90">
      <w:pPr>
        <w:pStyle w:val="A-3"/>
      </w:pPr>
      <w:r>
        <w:t>表</w:t>
      </w:r>
      <w:r>
        <w:t xml:space="preserve"> </w:t>
      </w:r>
      <w:r>
        <w:fldChar w:fldCharType="begin"/>
      </w:r>
      <w:r>
        <w:instrText xml:space="preserve"> STYLEREF 2 \s </w:instrText>
      </w:r>
      <w:r>
        <w:fldChar w:fldCharType="separate"/>
      </w:r>
      <w:r>
        <w:t>5.1</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t>废水污染防治设施信息表</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
        <w:gridCol w:w="879"/>
        <w:gridCol w:w="1060"/>
        <w:gridCol w:w="946"/>
        <w:gridCol w:w="946"/>
        <w:gridCol w:w="1379"/>
        <w:gridCol w:w="888"/>
        <w:gridCol w:w="861"/>
        <w:gridCol w:w="856"/>
      </w:tblGrid>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序</w:t>
            </w:r>
          </w:p>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号</w:t>
            </w:r>
          </w:p>
        </w:tc>
        <w:tc>
          <w:tcPr>
            <w:tcW w:w="5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治理设施名称</w:t>
            </w:r>
          </w:p>
        </w:tc>
        <w:tc>
          <w:tcPr>
            <w:tcW w:w="63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产污环节</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处理工艺</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处理的主要污染物</w:t>
            </w:r>
          </w:p>
        </w:tc>
        <w:tc>
          <w:tcPr>
            <w:tcW w:w="8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排放去向</w:t>
            </w:r>
          </w:p>
        </w:tc>
        <w:tc>
          <w:tcPr>
            <w:tcW w:w="532"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排放口名称</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排放口编号</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排放口类型</w:t>
            </w:r>
          </w:p>
        </w:tc>
      </w:tr>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1</w:t>
            </w:r>
          </w:p>
        </w:tc>
        <w:tc>
          <w:tcPr>
            <w:tcW w:w="5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曝气生物滤池</w:t>
            </w:r>
          </w:p>
        </w:tc>
        <w:tc>
          <w:tcPr>
            <w:tcW w:w="63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职工工作和生活产生的污水</w:t>
            </w:r>
          </w:p>
        </w:tc>
        <w:tc>
          <w:tcPr>
            <w:tcW w:w="56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生化处理</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kern w:val="0"/>
                <w:sz w:val="21"/>
                <w:szCs w:val="21"/>
              </w:rPr>
              <w:t>COD</w:t>
            </w:r>
            <w:r>
              <w:rPr>
                <w:rFonts w:eastAsia="宋体" w:cs="Times New Roman"/>
                <w:kern w:val="0"/>
                <w:sz w:val="21"/>
                <w:szCs w:val="21"/>
              </w:rPr>
              <w:t>、</w:t>
            </w:r>
            <w:r>
              <w:rPr>
                <w:rFonts w:eastAsia="宋体" w:cs="Times New Roman"/>
                <w:kern w:val="0"/>
                <w:sz w:val="21"/>
                <w:szCs w:val="21"/>
              </w:rPr>
              <w:t>BOD</w:t>
            </w:r>
            <w:r>
              <w:rPr>
                <w:rFonts w:eastAsia="宋体" w:cs="Times New Roman"/>
                <w:kern w:val="0"/>
                <w:sz w:val="21"/>
                <w:szCs w:val="21"/>
                <w:vertAlign w:val="subscript"/>
              </w:rPr>
              <w:t>5</w:t>
            </w:r>
            <w:r>
              <w:rPr>
                <w:rFonts w:eastAsia="宋体" w:cs="Times New Roman"/>
                <w:kern w:val="0"/>
                <w:sz w:val="21"/>
                <w:szCs w:val="21"/>
              </w:rPr>
              <w:t>、</w:t>
            </w:r>
            <w:r>
              <w:rPr>
                <w:rFonts w:eastAsia="宋体" w:cs="Times New Roman"/>
                <w:kern w:val="0"/>
                <w:sz w:val="21"/>
                <w:szCs w:val="21"/>
              </w:rPr>
              <w:t>SS</w:t>
            </w:r>
            <w:r>
              <w:rPr>
                <w:rFonts w:eastAsia="宋体" w:cs="Times New Roman"/>
                <w:kern w:val="0"/>
                <w:sz w:val="21"/>
                <w:szCs w:val="21"/>
              </w:rPr>
              <w:t>、氨氮、总氮、总磷</w:t>
            </w:r>
            <w:r>
              <w:rPr>
                <w:rFonts w:eastAsia="宋体" w:cs="Times New Roman" w:hint="eastAsia"/>
                <w:kern w:val="0"/>
                <w:sz w:val="21"/>
                <w:szCs w:val="21"/>
              </w:rPr>
              <w:t>、</w:t>
            </w:r>
            <w:r>
              <w:rPr>
                <w:rFonts w:eastAsia="宋体" w:cs="Times New Roman" w:hint="eastAsia"/>
                <w:kern w:val="0"/>
                <w:sz w:val="21"/>
                <w:szCs w:val="21"/>
              </w:rPr>
              <w:t>pH</w:t>
            </w:r>
            <w:r>
              <w:rPr>
                <w:rFonts w:eastAsia="宋体" w:cs="Times New Roman" w:hint="eastAsia"/>
                <w:kern w:val="0"/>
                <w:sz w:val="21"/>
                <w:szCs w:val="21"/>
              </w:rPr>
              <w:t>、动植物油</w:t>
            </w:r>
          </w:p>
        </w:tc>
        <w:tc>
          <w:tcPr>
            <w:tcW w:w="8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用于矿区绿化、洒水降尘</w:t>
            </w:r>
          </w:p>
        </w:tc>
        <w:tc>
          <w:tcPr>
            <w:tcW w:w="532"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2</w:t>
            </w:r>
          </w:p>
        </w:tc>
        <w:tc>
          <w:tcPr>
            <w:tcW w:w="5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化验室污水处理系统</w:t>
            </w:r>
          </w:p>
        </w:tc>
        <w:tc>
          <w:tcPr>
            <w:tcW w:w="63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化验室综合污水</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混凝气浮</w:t>
            </w:r>
            <w:r>
              <w:rPr>
                <w:rFonts w:eastAsia="宋体" w:cs="Times New Roman" w:hint="eastAsia"/>
                <w:sz w:val="21"/>
                <w:szCs w:val="21"/>
              </w:rPr>
              <w:t>+</w:t>
            </w:r>
            <w:r>
              <w:rPr>
                <w:rFonts w:eastAsia="宋体" w:cs="Times New Roman" w:hint="eastAsia"/>
                <w:sz w:val="21"/>
                <w:szCs w:val="21"/>
              </w:rPr>
              <w:t>生化反应</w:t>
            </w:r>
            <w:r>
              <w:rPr>
                <w:rFonts w:eastAsia="宋体" w:cs="Times New Roman" w:hint="eastAsia"/>
                <w:sz w:val="21"/>
                <w:szCs w:val="21"/>
              </w:rPr>
              <w:t>+</w:t>
            </w:r>
            <w:r>
              <w:rPr>
                <w:rFonts w:eastAsia="宋体" w:cs="Times New Roman" w:hint="eastAsia"/>
                <w:sz w:val="21"/>
                <w:szCs w:val="21"/>
              </w:rPr>
              <w:t>膜处理”</w:t>
            </w:r>
          </w:p>
        </w:tc>
        <w:tc>
          <w:tcPr>
            <w:tcW w:w="56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sz w:val="21"/>
                <w:szCs w:val="21"/>
              </w:rPr>
              <w:t>有机类、无机类、生物类</w:t>
            </w:r>
          </w:p>
        </w:tc>
        <w:tc>
          <w:tcPr>
            <w:tcW w:w="8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厂内利用，不外排</w:t>
            </w:r>
          </w:p>
        </w:tc>
        <w:tc>
          <w:tcPr>
            <w:tcW w:w="532"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3</w:t>
            </w:r>
          </w:p>
        </w:tc>
        <w:tc>
          <w:tcPr>
            <w:tcW w:w="5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矿区沉淀池</w:t>
            </w:r>
          </w:p>
        </w:tc>
        <w:tc>
          <w:tcPr>
            <w:tcW w:w="63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矿坑</w:t>
            </w:r>
            <w:r>
              <w:rPr>
                <w:rFonts w:eastAsia="宋体" w:cs="Times New Roman"/>
                <w:sz w:val="21"/>
                <w:szCs w:val="21"/>
              </w:rPr>
              <w:t>涌水</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沉淀</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SS</w:t>
            </w:r>
            <w:r>
              <w:rPr>
                <w:rFonts w:eastAsia="宋体" w:cs="Times New Roman" w:hint="eastAsia"/>
                <w:sz w:val="21"/>
                <w:szCs w:val="21"/>
              </w:rPr>
              <w:t>、</w:t>
            </w:r>
            <w:r>
              <w:rPr>
                <w:rFonts w:eastAsia="宋体" w:cs="Times New Roman" w:hint="eastAsia"/>
                <w:sz w:val="21"/>
                <w:szCs w:val="21"/>
              </w:rPr>
              <w:t>pH</w:t>
            </w:r>
            <w:r>
              <w:rPr>
                <w:rFonts w:eastAsia="宋体" w:cs="Times New Roman" w:hint="eastAsia"/>
                <w:sz w:val="21"/>
                <w:szCs w:val="21"/>
              </w:rPr>
              <w:t>、总汞、总砷、六价铬、</w:t>
            </w:r>
            <w:r>
              <w:rPr>
                <w:rFonts w:eastAsia="宋体" w:cs="Times New Roman" w:hint="eastAsia"/>
                <w:sz w:val="21"/>
                <w:szCs w:val="21"/>
              </w:rPr>
              <w:t>COD</w:t>
            </w:r>
            <w:r>
              <w:rPr>
                <w:rFonts w:eastAsia="宋体" w:cs="Times New Roman" w:hint="eastAsia"/>
                <w:sz w:val="21"/>
                <w:szCs w:val="21"/>
              </w:rPr>
              <w:t>、氟化物、总氮、总磷、氨氮、总锌、总镉、石油类、总铜、硫化物、总铅</w:t>
            </w:r>
          </w:p>
        </w:tc>
        <w:tc>
          <w:tcPr>
            <w:tcW w:w="82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sz w:val="21"/>
                <w:szCs w:val="21"/>
              </w:rPr>
              <w:t>部分用于露天采场降尘，部分用于选矿工艺的补充水</w:t>
            </w:r>
          </w:p>
        </w:tc>
        <w:tc>
          <w:tcPr>
            <w:tcW w:w="532"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4</w:t>
            </w:r>
          </w:p>
        </w:tc>
        <w:tc>
          <w:tcPr>
            <w:tcW w:w="5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尾矿库</w:t>
            </w:r>
          </w:p>
        </w:tc>
        <w:tc>
          <w:tcPr>
            <w:tcW w:w="63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选矿废水</w:t>
            </w:r>
            <w:r>
              <w:rPr>
                <w:rFonts w:eastAsia="宋体" w:cs="Times New Roman" w:hint="eastAsia"/>
                <w:sz w:val="21"/>
                <w:szCs w:val="21"/>
              </w:rPr>
              <w:t>、车间冲洗水</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沉淀</w:t>
            </w:r>
            <w:r>
              <w:rPr>
                <w:rFonts w:eastAsia="宋体" w:cs="Times New Roman" w:hint="eastAsia"/>
                <w:sz w:val="21"/>
                <w:szCs w:val="21"/>
              </w:rPr>
              <w:t>、</w:t>
            </w:r>
            <w:r>
              <w:rPr>
                <w:rFonts w:eastAsia="宋体" w:cs="Times New Roman" w:hint="eastAsia"/>
                <w:sz w:val="21"/>
                <w:szCs w:val="21"/>
              </w:rPr>
              <w:t>混凝</w:t>
            </w:r>
          </w:p>
        </w:tc>
        <w:tc>
          <w:tcPr>
            <w:tcW w:w="56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hint="eastAsia"/>
                <w:sz w:val="21"/>
                <w:szCs w:val="21"/>
              </w:rPr>
              <w:t>SS</w:t>
            </w:r>
            <w:r>
              <w:rPr>
                <w:rFonts w:eastAsia="宋体" w:cs="Times New Roman" w:hint="eastAsia"/>
                <w:sz w:val="21"/>
                <w:szCs w:val="21"/>
              </w:rPr>
              <w:t>、</w:t>
            </w:r>
            <w:r>
              <w:rPr>
                <w:rFonts w:eastAsia="宋体" w:cs="Times New Roman" w:hint="eastAsia"/>
                <w:sz w:val="21"/>
                <w:szCs w:val="21"/>
              </w:rPr>
              <w:t>COD</w:t>
            </w:r>
            <w:r>
              <w:rPr>
                <w:rFonts w:eastAsia="宋体" w:cs="Times New Roman" w:hint="eastAsia"/>
                <w:sz w:val="21"/>
                <w:szCs w:val="21"/>
              </w:rPr>
              <w:t>、氨氮、总氮、总磷、</w:t>
            </w:r>
            <w:r>
              <w:rPr>
                <w:rFonts w:eastAsia="宋体" w:cs="Times New Roman" w:hint="eastAsia"/>
                <w:sz w:val="21"/>
                <w:szCs w:val="21"/>
              </w:rPr>
              <w:t>pH</w:t>
            </w:r>
            <w:r>
              <w:rPr>
                <w:rFonts w:eastAsia="宋体" w:cs="Times New Roman" w:hint="eastAsia"/>
                <w:sz w:val="21"/>
                <w:szCs w:val="21"/>
              </w:rPr>
              <w:t>、石油类、总汞、总铬、总镉、总锌、总砷、硫化物、总铅、氟化物、总铜</w:t>
            </w:r>
          </w:p>
        </w:tc>
        <w:tc>
          <w:tcPr>
            <w:tcW w:w="8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全部返回选矿生产工序循环利用</w:t>
            </w:r>
          </w:p>
        </w:tc>
        <w:tc>
          <w:tcPr>
            <w:tcW w:w="532"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5</w:t>
            </w:r>
          </w:p>
        </w:tc>
        <w:tc>
          <w:tcPr>
            <w:tcW w:w="5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收集池</w:t>
            </w:r>
          </w:p>
        </w:tc>
        <w:tc>
          <w:tcPr>
            <w:tcW w:w="63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废石场淋溶水</w:t>
            </w:r>
          </w:p>
        </w:tc>
        <w:tc>
          <w:tcPr>
            <w:tcW w:w="56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hint="eastAsia"/>
                <w:sz w:val="21"/>
                <w:szCs w:val="21"/>
              </w:rPr>
              <w:t>沉淀</w:t>
            </w:r>
          </w:p>
        </w:tc>
        <w:tc>
          <w:tcPr>
            <w:tcW w:w="56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SS</w:t>
            </w:r>
            <w:r>
              <w:rPr>
                <w:rFonts w:eastAsia="宋体" w:cs="Times New Roman" w:hint="eastAsia"/>
                <w:kern w:val="0"/>
                <w:sz w:val="21"/>
                <w:szCs w:val="21"/>
              </w:rPr>
              <w:t>、</w:t>
            </w:r>
            <w:r>
              <w:rPr>
                <w:rFonts w:eastAsia="宋体" w:cs="Times New Roman" w:hint="eastAsia"/>
                <w:kern w:val="0"/>
                <w:sz w:val="21"/>
                <w:szCs w:val="21"/>
              </w:rPr>
              <w:t>COD</w:t>
            </w:r>
            <w:r>
              <w:rPr>
                <w:rFonts w:eastAsia="宋体" w:cs="Times New Roman" w:hint="eastAsia"/>
                <w:kern w:val="0"/>
                <w:sz w:val="21"/>
                <w:szCs w:val="21"/>
              </w:rPr>
              <w:t>、氨氮、</w:t>
            </w:r>
            <w:r>
              <w:rPr>
                <w:rFonts w:eastAsia="宋体" w:cs="Times New Roman" w:hint="eastAsia"/>
                <w:kern w:val="0"/>
                <w:sz w:val="21"/>
                <w:szCs w:val="21"/>
              </w:rPr>
              <w:t>pH</w:t>
            </w:r>
            <w:r>
              <w:rPr>
                <w:rFonts w:eastAsia="宋体" w:cs="Times New Roman" w:hint="eastAsia"/>
                <w:kern w:val="0"/>
                <w:sz w:val="21"/>
                <w:szCs w:val="21"/>
              </w:rPr>
              <w:t>、石油类、总汞、总锌、总砷、氟化物、总铜、总氮、总磷、硫化物、总铅、总镉</w:t>
            </w:r>
          </w:p>
        </w:tc>
        <w:tc>
          <w:tcPr>
            <w:tcW w:w="8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回用于选矿工艺</w:t>
            </w:r>
          </w:p>
        </w:tc>
        <w:tc>
          <w:tcPr>
            <w:tcW w:w="532"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6</w:t>
            </w:r>
          </w:p>
        </w:tc>
        <w:tc>
          <w:tcPr>
            <w:tcW w:w="527" w:type="pct"/>
            <w:vMerge w:val="restar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锅炉废水处理设施</w:t>
            </w:r>
          </w:p>
        </w:tc>
        <w:tc>
          <w:tcPr>
            <w:tcW w:w="63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脱硫废水</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中和、</w:t>
            </w:r>
            <w:r>
              <w:rPr>
                <w:rFonts w:eastAsia="宋体" w:cs="Times New Roman" w:hint="eastAsia"/>
                <w:sz w:val="21"/>
                <w:szCs w:val="21"/>
              </w:rPr>
              <w:t>沉淀</w:t>
            </w:r>
          </w:p>
        </w:tc>
        <w:tc>
          <w:tcPr>
            <w:tcW w:w="56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COD</w:t>
            </w:r>
            <w:r>
              <w:rPr>
                <w:rFonts w:eastAsia="宋体" w:cs="Times New Roman" w:hint="eastAsia"/>
                <w:kern w:val="0"/>
                <w:sz w:val="21"/>
                <w:szCs w:val="21"/>
              </w:rPr>
              <w:t>、硫化物、氟化物、</w:t>
            </w:r>
            <w:r>
              <w:rPr>
                <w:rFonts w:eastAsia="宋体" w:cs="Times New Roman" w:hint="eastAsia"/>
                <w:kern w:val="0"/>
                <w:sz w:val="21"/>
                <w:szCs w:val="21"/>
              </w:rPr>
              <w:t>SS</w:t>
            </w:r>
            <w:r>
              <w:rPr>
                <w:rFonts w:eastAsia="宋体" w:cs="Times New Roman" w:hint="eastAsia"/>
                <w:kern w:val="0"/>
                <w:sz w:val="21"/>
                <w:szCs w:val="21"/>
              </w:rPr>
              <w:t>、</w:t>
            </w:r>
            <w:r>
              <w:rPr>
                <w:rFonts w:eastAsia="宋体" w:cs="Times New Roman" w:hint="eastAsia"/>
                <w:kern w:val="0"/>
                <w:sz w:val="21"/>
                <w:szCs w:val="21"/>
              </w:rPr>
              <w:t>pH</w:t>
            </w:r>
            <w:r>
              <w:rPr>
                <w:rFonts w:eastAsia="宋体" w:cs="Times New Roman" w:hint="eastAsia"/>
                <w:kern w:val="0"/>
                <w:sz w:val="21"/>
                <w:szCs w:val="21"/>
              </w:rPr>
              <w:t>、总汞、总镉、总砷、总铅</w:t>
            </w:r>
          </w:p>
        </w:tc>
        <w:tc>
          <w:tcPr>
            <w:tcW w:w="827" w:type="pct"/>
            <w:vAlign w:val="center"/>
          </w:tcPr>
          <w:p w:rsidR="00824C6B" w:rsidRDefault="00CB5A90">
            <w:pPr>
              <w:snapToGrid w:val="0"/>
              <w:spacing w:line="240" w:lineRule="auto"/>
              <w:ind w:firstLineChars="0" w:firstLine="0"/>
              <w:jc w:val="center"/>
              <w:rPr>
                <w:rFonts w:eastAsia="宋体" w:cs="Times New Roman"/>
                <w:sz w:val="21"/>
                <w:szCs w:val="21"/>
              </w:rPr>
            </w:pPr>
            <w:bookmarkStart w:id="113" w:name="_Hlk160700375"/>
            <w:r>
              <w:rPr>
                <w:rFonts w:eastAsia="宋体" w:cs="Times New Roman"/>
                <w:sz w:val="21"/>
                <w:szCs w:val="21"/>
              </w:rPr>
              <w:t>回用于</w:t>
            </w:r>
            <w:r>
              <w:rPr>
                <w:rFonts w:eastAsia="宋体" w:cs="Times New Roman" w:hint="eastAsia"/>
                <w:sz w:val="21"/>
                <w:szCs w:val="21"/>
              </w:rPr>
              <w:t>渣场喷淋</w:t>
            </w:r>
            <w:bookmarkEnd w:id="113"/>
          </w:p>
        </w:tc>
        <w:tc>
          <w:tcPr>
            <w:tcW w:w="532"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7</w:t>
            </w:r>
          </w:p>
        </w:tc>
        <w:tc>
          <w:tcPr>
            <w:tcW w:w="527" w:type="pct"/>
            <w:vMerge/>
            <w:vAlign w:val="center"/>
          </w:tcPr>
          <w:p w:rsidR="00824C6B" w:rsidRDefault="00824C6B">
            <w:pPr>
              <w:snapToGrid w:val="0"/>
              <w:spacing w:line="240" w:lineRule="auto"/>
              <w:ind w:firstLineChars="0" w:firstLine="0"/>
              <w:jc w:val="center"/>
              <w:rPr>
                <w:rFonts w:eastAsia="宋体" w:cs="Times New Roman"/>
                <w:sz w:val="21"/>
                <w:szCs w:val="21"/>
              </w:rPr>
            </w:pPr>
          </w:p>
        </w:tc>
        <w:tc>
          <w:tcPr>
            <w:tcW w:w="63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锅炉排污水</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沉淀</w:t>
            </w:r>
          </w:p>
        </w:tc>
        <w:tc>
          <w:tcPr>
            <w:tcW w:w="56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溶解性总固体、</w:t>
            </w:r>
            <w:r>
              <w:rPr>
                <w:rFonts w:eastAsia="宋体" w:cs="Times New Roman" w:hint="eastAsia"/>
                <w:kern w:val="0"/>
                <w:sz w:val="21"/>
                <w:szCs w:val="21"/>
              </w:rPr>
              <w:t>pH</w:t>
            </w:r>
            <w:r>
              <w:rPr>
                <w:rFonts w:eastAsia="宋体" w:cs="Times New Roman" w:hint="eastAsia"/>
                <w:kern w:val="0"/>
                <w:sz w:val="21"/>
                <w:szCs w:val="21"/>
              </w:rPr>
              <w:t>、</w:t>
            </w:r>
            <w:r>
              <w:rPr>
                <w:rFonts w:eastAsia="宋体" w:cs="Times New Roman" w:hint="eastAsia"/>
                <w:kern w:val="0"/>
                <w:sz w:val="21"/>
                <w:szCs w:val="21"/>
              </w:rPr>
              <w:t>COD</w:t>
            </w:r>
          </w:p>
        </w:tc>
        <w:tc>
          <w:tcPr>
            <w:tcW w:w="8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回用于</w:t>
            </w:r>
            <w:r>
              <w:rPr>
                <w:rFonts w:eastAsia="宋体" w:cs="Times New Roman" w:hint="eastAsia"/>
                <w:sz w:val="21"/>
                <w:szCs w:val="21"/>
              </w:rPr>
              <w:t>渣场喷淋</w:t>
            </w:r>
          </w:p>
        </w:tc>
        <w:tc>
          <w:tcPr>
            <w:tcW w:w="532"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824C6B">
        <w:trPr>
          <w:jc w:val="center"/>
        </w:trPr>
        <w:tc>
          <w:tcPr>
            <w:tcW w:w="310"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8</w:t>
            </w:r>
          </w:p>
        </w:tc>
        <w:tc>
          <w:tcPr>
            <w:tcW w:w="527" w:type="pct"/>
            <w:vMerge/>
            <w:vAlign w:val="center"/>
          </w:tcPr>
          <w:p w:rsidR="00824C6B" w:rsidRDefault="00824C6B">
            <w:pPr>
              <w:snapToGrid w:val="0"/>
              <w:spacing w:line="240" w:lineRule="auto"/>
              <w:ind w:firstLineChars="0" w:firstLine="0"/>
              <w:jc w:val="center"/>
              <w:rPr>
                <w:rFonts w:eastAsia="宋体" w:cs="Times New Roman"/>
                <w:sz w:val="21"/>
                <w:szCs w:val="21"/>
              </w:rPr>
            </w:pPr>
          </w:p>
        </w:tc>
        <w:tc>
          <w:tcPr>
            <w:tcW w:w="636" w:type="pct"/>
            <w:vAlign w:val="center"/>
          </w:tcPr>
          <w:p w:rsidR="00824C6B" w:rsidRDefault="00CB5A90">
            <w:pPr>
              <w:autoSpaceDE w:val="0"/>
              <w:autoSpaceDN w:val="0"/>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初期雨水</w:t>
            </w:r>
          </w:p>
        </w:tc>
        <w:tc>
          <w:tcPr>
            <w:tcW w:w="56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沉淀</w:t>
            </w:r>
          </w:p>
        </w:tc>
        <w:tc>
          <w:tcPr>
            <w:tcW w:w="567"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C</w:t>
            </w:r>
            <w:r>
              <w:rPr>
                <w:rFonts w:eastAsia="宋体" w:cs="Times New Roman"/>
                <w:kern w:val="0"/>
                <w:sz w:val="21"/>
                <w:szCs w:val="21"/>
              </w:rPr>
              <w:t>OD</w:t>
            </w:r>
          </w:p>
        </w:tc>
        <w:tc>
          <w:tcPr>
            <w:tcW w:w="82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回用于</w:t>
            </w:r>
            <w:r>
              <w:rPr>
                <w:rFonts w:eastAsia="宋体" w:cs="Times New Roman" w:hint="eastAsia"/>
                <w:sz w:val="21"/>
                <w:szCs w:val="21"/>
              </w:rPr>
              <w:t>渣场喷淋</w:t>
            </w:r>
          </w:p>
        </w:tc>
        <w:tc>
          <w:tcPr>
            <w:tcW w:w="532" w:type="pct"/>
            <w:vAlign w:val="center"/>
          </w:tcPr>
          <w:p w:rsidR="00824C6B" w:rsidRDefault="00CB5A90">
            <w:pPr>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516"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513"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bl>
    <w:p w:rsidR="00824C6B" w:rsidRDefault="00CB5A90">
      <w:pPr>
        <w:pStyle w:val="A-3"/>
      </w:pPr>
      <w:bookmarkStart w:id="114" w:name="_Toc94185479"/>
      <w:r>
        <w:rPr>
          <w:noProof/>
        </w:rPr>
        <w:drawing>
          <wp:inline distT="0" distB="0" distL="0" distR="0">
            <wp:extent cx="5022850" cy="2311400"/>
            <wp:effectExtent l="0" t="0" r="6350" b="0"/>
            <wp:docPr id="144148407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84071" name="图片 1" descr="图示&#10;&#10;描述已自动生成"/>
                    <pic:cNvPicPr>
                      <a:picLocks noChangeAspect="1"/>
                    </pic:cNvPicPr>
                  </pic:nvPicPr>
                  <pic:blipFill>
                    <a:blip r:embed="rId28"/>
                    <a:stretch>
                      <a:fillRect/>
                    </a:stretch>
                  </pic:blipFill>
                  <pic:spPr>
                    <a:xfrm>
                      <a:off x="0" y="0"/>
                      <a:ext cx="5028043" cy="2313568"/>
                    </a:xfrm>
                    <a:prstGeom prst="rect">
                      <a:avLst/>
                    </a:prstGeom>
                  </pic:spPr>
                </pic:pic>
              </a:graphicData>
            </a:graphic>
          </wp:inline>
        </w:drawing>
      </w:r>
    </w:p>
    <w:p w:rsidR="00824C6B" w:rsidRDefault="00CB5A90">
      <w:pPr>
        <w:pStyle w:val="A-3"/>
        <w:rPr>
          <w:rFonts w:eastAsia="黑体" w:cs="Times New Roman"/>
        </w:rPr>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fldChar w:fldCharType="end"/>
      </w:r>
      <w:r>
        <w:rPr>
          <w:rFonts w:eastAsia="黑体" w:cs="Times New Roman"/>
        </w:rPr>
        <w:t xml:space="preserve">  </w:t>
      </w:r>
      <w:r>
        <w:rPr>
          <w:rFonts w:eastAsia="黑体" w:cs="Times New Roman" w:hint="eastAsia"/>
        </w:rPr>
        <w:t>废水处理工艺（</w:t>
      </w:r>
      <w:r>
        <w:rPr>
          <w:rFonts w:cs="Times New Roman"/>
          <w:szCs w:val="21"/>
        </w:rPr>
        <w:t>化验室污水处理系统</w:t>
      </w:r>
      <w:r>
        <w:rPr>
          <w:rFonts w:eastAsia="黑体" w:cs="Times New Roman" w:hint="eastAsia"/>
        </w:rPr>
        <w:t>）</w:t>
      </w:r>
    </w:p>
    <w:p w:rsidR="00824C6B" w:rsidRDefault="00CB5A90">
      <w:pPr>
        <w:pStyle w:val="3"/>
      </w:pPr>
      <w:r>
        <w:t>废气污染防治设施</w:t>
      </w:r>
      <w:bookmarkEnd w:id="112"/>
      <w:bookmarkEnd w:id="114"/>
    </w:p>
    <w:p w:rsidR="00824C6B" w:rsidRDefault="00CB5A90">
      <w:pPr>
        <w:pStyle w:val="A-8"/>
        <w:ind w:firstLine="480"/>
      </w:pPr>
      <w:r>
        <w:t>曙光金铜矿产生的废气主要为</w:t>
      </w:r>
      <w:r>
        <w:rPr>
          <w:rFonts w:hint="eastAsia"/>
        </w:rPr>
        <w:t>破碎、筛分</w:t>
      </w:r>
      <w:r>
        <w:t>、</w:t>
      </w:r>
      <w:r>
        <w:rPr>
          <w:rFonts w:hint="eastAsia"/>
        </w:rPr>
        <w:t>露天采场和废石场</w:t>
      </w:r>
      <w:r>
        <w:t>粉尘和锅炉烟气。</w:t>
      </w:r>
      <w:r>
        <w:rPr>
          <w:rFonts w:hint="eastAsia"/>
        </w:rPr>
        <w:t>选矿</w:t>
      </w:r>
      <w:r>
        <w:rPr>
          <w:rFonts w:hint="eastAsia"/>
        </w:rPr>
        <w:t>主要污染物为颗粒物，采暖锅炉排放的烟气主要污染物为</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和颗粒物。</w:t>
      </w:r>
    </w:p>
    <w:p w:rsidR="00824C6B" w:rsidRDefault="00CB5A90">
      <w:pPr>
        <w:pStyle w:val="A-8"/>
        <w:ind w:firstLine="480"/>
      </w:pPr>
      <w:r>
        <w:rPr>
          <w:rFonts w:hint="eastAsia"/>
        </w:rPr>
        <w:t>（</w:t>
      </w:r>
      <w:r>
        <w:rPr>
          <w:rFonts w:hint="eastAsia"/>
        </w:rPr>
        <w:t>1</w:t>
      </w:r>
      <w:r>
        <w:rPr>
          <w:rFonts w:hint="eastAsia"/>
        </w:rPr>
        <w:t>）工业粉尘</w:t>
      </w:r>
    </w:p>
    <w:p w:rsidR="00824C6B" w:rsidRDefault="00CB5A90">
      <w:pPr>
        <w:pStyle w:val="A-8"/>
        <w:ind w:firstLine="480"/>
      </w:pPr>
      <w:r>
        <w:rPr>
          <w:rFonts w:hint="eastAsia"/>
        </w:rPr>
        <w:t>①</w:t>
      </w:r>
      <w:r>
        <w:t>在</w:t>
      </w:r>
      <w:r>
        <w:rPr>
          <w:rFonts w:hint="eastAsia"/>
        </w:rPr>
        <w:t>二选厂、三选厂</w:t>
      </w:r>
      <w:r>
        <w:t>粗碎（颚式破碎机）的上部给矿、下部排矿到</w:t>
      </w:r>
      <w:r>
        <w:t>1#</w:t>
      </w:r>
      <w:r>
        <w:t>皮带的导料槽处设置密闭抽风罩，采用高效湿式除尘机组除尘。</w:t>
      </w:r>
    </w:p>
    <w:p w:rsidR="00824C6B" w:rsidRDefault="00CB5A90">
      <w:pPr>
        <w:pStyle w:val="A-8"/>
        <w:ind w:firstLine="480"/>
      </w:pPr>
      <w:r>
        <w:rPr>
          <w:rFonts w:hint="eastAsia"/>
        </w:rPr>
        <w:t>②</w:t>
      </w:r>
      <w:r>
        <w:t>在</w:t>
      </w:r>
      <w:r>
        <w:rPr>
          <w:rFonts w:hint="eastAsia"/>
        </w:rPr>
        <w:t>二选厂、三选厂</w:t>
      </w:r>
      <w:r>
        <w:t>中、细碎（圆锥破碎机）的上部给矿、下部排矿到</w:t>
      </w:r>
      <w:r>
        <w:t>2#</w:t>
      </w:r>
      <w:r>
        <w:t>皮带的导料槽处设密闭抽风罩，并在缓冲矿仓也设一处密闭抽风罩，采用</w:t>
      </w:r>
      <w:r>
        <w:t>1</w:t>
      </w:r>
      <w:r>
        <w:t>台高效湿式除尘机组除尘。</w:t>
      </w:r>
    </w:p>
    <w:p w:rsidR="00824C6B" w:rsidRDefault="00CB5A90">
      <w:pPr>
        <w:pStyle w:val="A-8"/>
        <w:ind w:firstLine="480"/>
      </w:pPr>
      <w:r>
        <w:rPr>
          <w:rFonts w:hint="eastAsia"/>
        </w:rPr>
        <w:t>③二选厂、三选</w:t>
      </w:r>
      <w:r>
        <w:rPr>
          <w:rFonts w:hint="eastAsia"/>
        </w:rPr>
        <w:t>厂</w:t>
      </w:r>
      <w:r>
        <w:t>筛分振动筛的筛面、筛上块料排料到</w:t>
      </w:r>
      <w:r>
        <w:t>3#</w:t>
      </w:r>
      <w:r>
        <w:t>皮带的导料槽处及筛下细料排料到</w:t>
      </w:r>
      <w:r>
        <w:t>4#</w:t>
      </w:r>
      <w:r>
        <w:t>皮带的导料槽处均采用局部密闭，采用</w:t>
      </w:r>
      <w:r>
        <w:t>1</w:t>
      </w:r>
      <w:r>
        <w:t>台高效湿式除尘机组除尘。</w:t>
      </w:r>
    </w:p>
    <w:p w:rsidR="00824C6B" w:rsidRDefault="00CB5A90">
      <w:pPr>
        <w:pStyle w:val="A-8"/>
        <w:ind w:firstLine="480"/>
      </w:pPr>
      <w:r>
        <w:rPr>
          <w:rFonts w:ascii="仿宋_GB2312" w:hint="eastAsia"/>
        </w:rPr>
        <w:t>④</w:t>
      </w:r>
      <w:r>
        <w:rPr>
          <w:rFonts w:hint="eastAsia"/>
        </w:rPr>
        <w:t>一选厂共有三段工序产生粉尘，分别为粗碎工序、中碎细碎工序、筛分工序，每段工序均设置一套粉尘处理装置。但筛分工序产尘量较大，为了提高除尘效率，在该工序安装二合一除尘系统，即一套除尘系统，两台除尘设备。</w:t>
      </w:r>
    </w:p>
    <w:p w:rsidR="00824C6B" w:rsidRDefault="00CB5A90">
      <w:pPr>
        <w:pStyle w:val="A-8"/>
        <w:ind w:firstLine="480"/>
      </w:pPr>
      <w:r>
        <w:t>选厂粉尘经高效湿式除尘机组处理后，</w:t>
      </w:r>
      <w:r>
        <w:rPr>
          <w:rFonts w:hint="eastAsia"/>
        </w:rPr>
        <w:t>各自</w:t>
      </w:r>
      <w:r>
        <w:t>经</w:t>
      </w:r>
      <w:r>
        <w:t>15m</w:t>
      </w:r>
      <w:r>
        <w:t>高排气筒高空排放。</w:t>
      </w:r>
    </w:p>
    <w:p w:rsidR="00824C6B" w:rsidRDefault="00CB5A90">
      <w:pPr>
        <w:pStyle w:val="A-8"/>
        <w:ind w:firstLine="480"/>
      </w:pPr>
      <w:r>
        <w:rPr>
          <w:rFonts w:hint="eastAsia"/>
        </w:rPr>
        <w:t>（</w:t>
      </w:r>
      <w:r>
        <w:rPr>
          <w:rFonts w:hint="eastAsia"/>
        </w:rPr>
        <w:t>2</w:t>
      </w:r>
      <w:r>
        <w:rPr>
          <w:rFonts w:hint="eastAsia"/>
        </w:rPr>
        <w:t>）锅炉烟气</w:t>
      </w:r>
    </w:p>
    <w:p w:rsidR="00824C6B" w:rsidRDefault="00CB5A90">
      <w:pPr>
        <w:pStyle w:val="A-8"/>
        <w:ind w:firstLine="480"/>
        <w:rPr>
          <w:highlight w:val="yellow"/>
        </w:rPr>
      </w:pPr>
      <w:r>
        <w:rPr>
          <w:rFonts w:hint="eastAsia"/>
        </w:rPr>
        <w:t>锅炉房内已安装高效脉冲布袋除尘器，烟气经过除尘器处理后，经现有高</w:t>
      </w:r>
      <w:r>
        <w:rPr>
          <w:rFonts w:hint="eastAsia"/>
        </w:rPr>
        <w:t>45m</w:t>
      </w:r>
      <w:r>
        <w:rPr>
          <w:rFonts w:hint="eastAsia"/>
        </w:rPr>
        <w:t>、内径</w:t>
      </w:r>
      <w:r>
        <w:rPr>
          <w:rFonts w:hint="eastAsia"/>
        </w:rPr>
        <w:t>1.2m</w:t>
      </w:r>
      <w:r>
        <w:rPr>
          <w:rFonts w:hint="eastAsia"/>
        </w:rPr>
        <w:t>烟囱高空排</w:t>
      </w:r>
      <w:r>
        <w:rPr>
          <w:rFonts w:hint="eastAsia"/>
        </w:rPr>
        <w:t>放。</w:t>
      </w:r>
      <w:r>
        <w:rPr>
          <w:rFonts w:hint="eastAsia"/>
        </w:rPr>
        <w:t>2</w:t>
      </w:r>
      <w:r>
        <w:t>018</w:t>
      </w:r>
      <w:r>
        <w:rPr>
          <w:rFonts w:hint="eastAsia"/>
        </w:rPr>
        <w:t>年，曙光金铜矿对矿区采暖锅炉除尘器进行了升级改造，增设了碱法脱硫装置，确保锅炉大气污染物进一步达标排放，经监测，脱硫效率可达</w:t>
      </w:r>
      <w:r>
        <w:rPr>
          <w:rFonts w:hint="eastAsia"/>
        </w:rPr>
        <w:t>90%</w:t>
      </w:r>
      <w:r>
        <w:rPr>
          <w:rFonts w:hint="eastAsia"/>
        </w:rPr>
        <w:t>。</w:t>
      </w:r>
    </w:p>
    <w:p w:rsidR="00824C6B" w:rsidRDefault="00CB5A90">
      <w:pPr>
        <w:pStyle w:val="A-8"/>
        <w:ind w:firstLine="480"/>
        <w:rPr>
          <w:rFonts w:cs="Times New Roman"/>
          <w:kern w:val="0"/>
          <w:szCs w:val="24"/>
        </w:rPr>
      </w:pPr>
      <w:r>
        <w:rPr>
          <w:rFonts w:cs="Times New Roman" w:hint="eastAsia"/>
          <w:kern w:val="0"/>
          <w:szCs w:val="24"/>
        </w:rPr>
        <w:t>曙光金铜矿废气污染防治措施及排放口统计见</w:t>
      </w:r>
      <w:r>
        <w:rPr>
          <w:rFonts w:cs="Times New Roman"/>
          <w:kern w:val="0"/>
          <w:szCs w:val="24"/>
        </w:rPr>
        <w:t>见表</w:t>
      </w:r>
      <w:r>
        <w:rPr>
          <w:rFonts w:cs="Times New Roman"/>
          <w:kern w:val="0"/>
          <w:szCs w:val="24"/>
        </w:rPr>
        <w:t>5.1-2</w:t>
      </w:r>
      <w:r>
        <w:rPr>
          <w:rFonts w:cs="Times New Roman"/>
          <w:kern w:val="0"/>
          <w:szCs w:val="24"/>
        </w:rPr>
        <w:t>。</w:t>
      </w:r>
    </w:p>
    <w:p w:rsidR="00824C6B" w:rsidRDefault="00CB5A90">
      <w:pPr>
        <w:pStyle w:val="A-3"/>
      </w:pPr>
      <w:r>
        <w:t>表</w:t>
      </w:r>
      <w:r>
        <w:t xml:space="preserve"> </w:t>
      </w:r>
      <w:r>
        <w:fldChar w:fldCharType="begin"/>
      </w:r>
      <w:r>
        <w:instrText xml:space="preserve"> STYLEREF 2 \s </w:instrText>
      </w:r>
      <w:r>
        <w:fldChar w:fldCharType="separate"/>
      </w:r>
      <w:r>
        <w:t>5.1</w:t>
      </w:r>
      <w:r>
        <w:fldChar w:fldCharType="end"/>
      </w:r>
      <w:r>
        <w:noBreakHyphen/>
      </w:r>
      <w:r>
        <w:fldChar w:fldCharType="begin"/>
      </w:r>
      <w:r>
        <w:instrText xml:space="preserve"> SEQ </w:instrText>
      </w:r>
      <w:r>
        <w:instrText>表</w:instrText>
      </w:r>
      <w:r>
        <w:instrText xml:space="preserve"> \* ARABIC \s 2 </w:instrText>
      </w:r>
      <w:r>
        <w:fldChar w:fldCharType="separate"/>
      </w:r>
      <w:r>
        <w:t>2</w:t>
      </w:r>
      <w:r>
        <w:fldChar w:fldCharType="end"/>
      </w:r>
      <w:r>
        <w:t xml:space="preserve">  </w:t>
      </w:r>
      <w:r>
        <w:t>废气污染防治设施信息表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
        <w:gridCol w:w="1323"/>
        <w:gridCol w:w="1072"/>
        <w:gridCol w:w="949"/>
        <w:gridCol w:w="576"/>
        <w:gridCol w:w="1040"/>
        <w:gridCol w:w="1040"/>
        <w:gridCol w:w="1094"/>
        <w:gridCol w:w="889"/>
      </w:tblGrid>
      <w:tr w:rsidR="00824C6B">
        <w:trPr>
          <w:cantSplit/>
          <w:trHeight w:val="643"/>
          <w:jc w:val="center"/>
        </w:trPr>
        <w:tc>
          <w:tcPr>
            <w:tcW w:w="204" w:type="pct"/>
            <w:vAlign w:val="center"/>
          </w:tcPr>
          <w:p w:rsidR="00824C6B" w:rsidRDefault="00CB5A90">
            <w:pPr>
              <w:pStyle w:val="A-"/>
            </w:pPr>
            <w:r>
              <w:t>序</w:t>
            </w:r>
          </w:p>
          <w:p w:rsidR="00824C6B" w:rsidRDefault="00CB5A90">
            <w:pPr>
              <w:pStyle w:val="A-"/>
            </w:pPr>
            <w:r>
              <w:t>号</w:t>
            </w:r>
          </w:p>
        </w:tc>
        <w:tc>
          <w:tcPr>
            <w:tcW w:w="795" w:type="pct"/>
            <w:vAlign w:val="center"/>
          </w:tcPr>
          <w:p w:rsidR="00824C6B" w:rsidRDefault="00CB5A90">
            <w:pPr>
              <w:pStyle w:val="A-"/>
            </w:pPr>
            <w:r>
              <w:t>治理设施名称</w:t>
            </w:r>
          </w:p>
        </w:tc>
        <w:tc>
          <w:tcPr>
            <w:tcW w:w="644" w:type="pct"/>
            <w:vAlign w:val="center"/>
          </w:tcPr>
          <w:p w:rsidR="00824C6B" w:rsidRDefault="00CB5A90">
            <w:pPr>
              <w:pStyle w:val="A-"/>
            </w:pPr>
            <w:r>
              <w:t>产污工序</w:t>
            </w:r>
          </w:p>
        </w:tc>
        <w:tc>
          <w:tcPr>
            <w:tcW w:w="570" w:type="pct"/>
            <w:vAlign w:val="center"/>
          </w:tcPr>
          <w:p w:rsidR="00824C6B" w:rsidRDefault="00CB5A90">
            <w:pPr>
              <w:pStyle w:val="A-"/>
            </w:pPr>
            <w:r>
              <w:t>处理的污染物</w:t>
            </w:r>
          </w:p>
        </w:tc>
        <w:tc>
          <w:tcPr>
            <w:tcW w:w="346" w:type="pct"/>
            <w:vAlign w:val="center"/>
          </w:tcPr>
          <w:p w:rsidR="00824C6B" w:rsidRDefault="00CB5A90">
            <w:pPr>
              <w:pStyle w:val="A-"/>
            </w:pPr>
            <w:r>
              <w:t>排放形式</w:t>
            </w:r>
          </w:p>
        </w:tc>
        <w:tc>
          <w:tcPr>
            <w:tcW w:w="625" w:type="pct"/>
          </w:tcPr>
          <w:p w:rsidR="00824C6B" w:rsidRDefault="00CB5A90">
            <w:pPr>
              <w:pStyle w:val="A-"/>
            </w:pPr>
            <w:r>
              <w:rPr>
                <w:rFonts w:hint="eastAsia"/>
              </w:rPr>
              <w:t>污染设施处理工艺</w:t>
            </w:r>
          </w:p>
        </w:tc>
        <w:tc>
          <w:tcPr>
            <w:tcW w:w="625" w:type="pct"/>
            <w:vAlign w:val="center"/>
          </w:tcPr>
          <w:p w:rsidR="00824C6B" w:rsidRDefault="00CB5A90">
            <w:pPr>
              <w:pStyle w:val="A-"/>
            </w:pPr>
            <w:r>
              <w:t>排放口编号</w:t>
            </w:r>
          </w:p>
        </w:tc>
        <w:tc>
          <w:tcPr>
            <w:tcW w:w="657" w:type="pct"/>
            <w:vAlign w:val="center"/>
          </w:tcPr>
          <w:p w:rsidR="00824C6B" w:rsidRDefault="00CB5A90">
            <w:pPr>
              <w:pStyle w:val="A-"/>
            </w:pPr>
            <w:r>
              <w:t>排放口名称</w:t>
            </w:r>
          </w:p>
        </w:tc>
        <w:tc>
          <w:tcPr>
            <w:tcW w:w="534" w:type="pct"/>
            <w:vAlign w:val="center"/>
          </w:tcPr>
          <w:p w:rsidR="00824C6B" w:rsidRDefault="00CB5A90">
            <w:pPr>
              <w:pStyle w:val="A-"/>
            </w:pPr>
            <w:r>
              <w:t>排放口类型</w:t>
            </w:r>
          </w:p>
        </w:tc>
      </w:tr>
      <w:tr w:rsidR="00824C6B">
        <w:trPr>
          <w:cantSplit/>
          <w:trHeight w:val="340"/>
          <w:jc w:val="center"/>
        </w:trPr>
        <w:tc>
          <w:tcPr>
            <w:tcW w:w="204" w:type="pct"/>
            <w:vAlign w:val="center"/>
          </w:tcPr>
          <w:p w:rsidR="00824C6B" w:rsidRDefault="00CB5A90">
            <w:pPr>
              <w:pStyle w:val="A-"/>
            </w:pPr>
            <w:r>
              <w:t>1</w:t>
            </w:r>
          </w:p>
        </w:tc>
        <w:tc>
          <w:tcPr>
            <w:tcW w:w="795" w:type="pct"/>
            <w:vAlign w:val="center"/>
          </w:tcPr>
          <w:p w:rsidR="00824C6B" w:rsidRDefault="00CB5A90">
            <w:pPr>
              <w:pStyle w:val="A-"/>
            </w:pPr>
            <w:r>
              <w:t>高效湿式除尘机组</w:t>
            </w:r>
          </w:p>
        </w:tc>
        <w:tc>
          <w:tcPr>
            <w:tcW w:w="644" w:type="pct"/>
            <w:vAlign w:val="center"/>
          </w:tcPr>
          <w:p w:rsidR="00824C6B" w:rsidRDefault="00CB5A90">
            <w:pPr>
              <w:pStyle w:val="A-"/>
              <w:rPr>
                <w:bCs/>
              </w:rPr>
            </w:pPr>
            <w:r>
              <w:rPr>
                <w:bCs/>
              </w:rPr>
              <w:t>二选厂破碎（粗碎）</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DA009</w:t>
            </w:r>
          </w:p>
        </w:tc>
        <w:tc>
          <w:tcPr>
            <w:tcW w:w="657" w:type="pct"/>
            <w:vAlign w:val="center"/>
          </w:tcPr>
          <w:p w:rsidR="00824C6B" w:rsidRDefault="00CB5A90">
            <w:pPr>
              <w:pStyle w:val="A-"/>
            </w:pPr>
            <w:r>
              <w:t>4000</w:t>
            </w:r>
            <w:r>
              <w:t>吨老虎口排气筒</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2</w:t>
            </w:r>
          </w:p>
        </w:tc>
        <w:tc>
          <w:tcPr>
            <w:tcW w:w="795" w:type="pct"/>
            <w:vAlign w:val="center"/>
          </w:tcPr>
          <w:p w:rsidR="00824C6B" w:rsidRDefault="00CB5A90">
            <w:pPr>
              <w:pStyle w:val="A-"/>
            </w:pPr>
            <w:r>
              <w:t>高效湿式除尘机组</w:t>
            </w:r>
          </w:p>
        </w:tc>
        <w:tc>
          <w:tcPr>
            <w:tcW w:w="644" w:type="pct"/>
            <w:vAlign w:val="center"/>
          </w:tcPr>
          <w:p w:rsidR="00824C6B" w:rsidRDefault="00CB5A90">
            <w:pPr>
              <w:pStyle w:val="A-"/>
            </w:pPr>
            <w:r>
              <w:rPr>
                <w:bCs/>
              </w:rPr>
              <w:t>二选厂破碎（中细碎）</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DA004</w:t>
            </w:r>
          </w:p>
        </w:tc>
        <w:tc>
          <w:tcPr>
            <w:tcW w:w="657" w:type="pct"/>
            <w:vAlign w:val="center"/>
          </w:tcPr>
          <w:p w:rsidR="00824C6B" w:rsidRDefault="00CB5A90">
            <w:pPr>
              <w:pStyle w:val="A-"/>
            </w:pPr>
            <w:r>
              <w:t>4000</w:t>
            </w:r>
            <w:r>
              <w:t>吨中细碎排气筒</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3</w:t>
            </w:r>
          </w:p>
        </w:tc>
        <w:tc>
          <w:tcPr>
            <w:tcW w:w="795" w:type="pct"/>
            <w:vAlign w:val="center"/>
          </w:tcPr>
          <w:p w:rsidR="00824C6B" w:rsidRDefault="00CB5A90">
            <w:pPr>
              <w:pStyle w:val="A-"/>
            </w:pPr>
            <w:r>
              <w:t>高效湿式除尘机组</w:t>
            </w:r>
          </w:p>
        </w:tc>
        <w:tc>
          <w:tcPr>
            <w:tcW w:w="644" w:type="pct"/>
            <w:vAlign w:val="center"/>
          </w:tcPr>
          <w:p w:rsidR="00824C6B" w:rsidRDefault="00CB5A90">
            <w:pPr>
              <w:pStyle w:val="A-"/>
            </w:pPr>
            <w:r>
              <w:rPr>
                <w:bCs/>
              </w:rPr>
              <w:t>二选厂筛分</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DA001</w:t>
            </w:r>
          </w:p>
        </w:tc>
        <w:tc>
          <w:tcPr>
            <w:tcW w:w="657" w:type="pct"/>
            <w:vAlign w:val="center"/>
          </w:tcPr>
          <w:p w:rsidR="00824C6B" w:rsidRDefault="00CB5A90">
            <w:pPr>
              <w:pStyle w:val="A-"/>
            </w:pPr>
            <w:r>
              <w:t>4000</w:t>
            </w:r>
            <w:r>
              <w:t>振动筛排气筒</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4</w:t>
            </w:r>
          </w:p>
        </w:tc>
        <w:tc>
          <w:tcPr>
            <w:tcW w:w="795" w:type="pct"/>
            <w:vAlign w:val="center"/>
          </w:tcPr>
          <w:p w:rsidR="00824C6B" w:rsidRDefault="00CB5A90">
            <w:pPr>
              <w:pStyle w:val="A-"/>
            </w:pPr>
            <w:r>
              <w:t>高效湿式除尘机组</w:t>
            </w:r>
          </w:p>
        </w:tc>
        <w:tc>
          <w:tcPr>
            <w:tcW w:w="644" w:type="pct"/>
            <w:vAlign w:val="center"/>
          </w:tcPr>
          <w:p w:rsidR="00824C6B" w:rsidRDefault="00CB5A90">
            <w:pPr>
              <w:pStyle w:val="A-"/>
              <w:rPr>
                <w:bCs/>
              </w:rPr>
            </w:pPr>
            <w:r>
              <w:rPr>
                <w:bCs/>
              </w:rPr>
              <w:t>三选厂破碎（粗碎）</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DA008</w:t>
            </w:r>
          </w:p>
        </w:tc>
        <w:tc>
          <w:tcPr>
            <w:tcW w:w="657" w:type="pct"/>
            <w:vAlign w:val="center"/>
          </w:tcPr>
          <w:p w:rsidR="00824C6B" w:rsidRDefault="00CB5A90">
            <w:pPr>
              <w:pStyle w:val="A-"/>
            </w:pPr>
            <w:r>
              <w:t>9500</w:t>
            </w:r>
            <w:r>
              <w:t>吨老虎口排气筒</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5</w:t>
            </w:r>
          </w:p>
        </w:tc>
        <w:tc>
          <w:tcPr>
            <w:tcW w:w="795" w:type="pct"/>
            <w:vAlign w:val="center"/>
          </w:tcPr>
          <w:p w:rsidR="00824C6B" w:rsidRDefault="00CB5A90">
            <w:pPr>
              <w:pStyle w:val="A-"/>
            </w:pPr>
            <w:r>
              <w:t>高效湿式除尘机组</w:t>
            </w:r>
          </w:p>
        </w:tc>
        <w:tc>
          <w:tcPr>
            <w:tcW w:w="644" w:type="pct"/>
            <w:vAlign w:val="center"/>
          </w:tcPr>
          <w:p w:rsidR="00824C6B" w:rsidRDefault="00CB5A90">
            <w:pPr>
              <w:pStyle w:val="A-"/>
            </w:pPr>
            <w:r>
              <w:t>三选厂破碎</w:t>
            </w:r>
            <w:r>
              <w:rPr>
                <w:bCs/>
              </w:rPr>
              <w:t>（中细碎）</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DA003</w:t>
            </w:r>
          </w:p>
        </w:tc>
        <w:tc>
          <w:tcPr>
            <w:tcW w:w="657" w:type="pct"/>
            <w:vAlign w:val="center"/>
          </w:tcPr>
          <w:p w:rsidR="00824C6B" w:rsidRDefault="00CB5A90">
            <w:pPr>
              <w:pStyle w:val="A-"/>
            </w:pPr>
            <w:r>
              <w:t>9500</w:t>
            </w:r>
            <w:r>
              <w:t>中细碎排气筒</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6</w:t>
            </w:r>
          </w:p>
        </w:tc>
        <w:tc>
          <w:tcPr>
            <w:tcW w:w="795" w:type="pct"/>
            <w:vAlign w:val="center"/>
          </w:tcPr>
          <w:p w:rsidR="00824C6B" w:rsidRDefault="00CB5A90">
            <w:pPr>
              <w:pStyle w:val="A-"/>
            </w:pPr>
            <w:r>
              <w:t>高效湿式除尘机组</w:t>
            </w:r>
          </w:p>
        </w:tc>
        <w:tc>
          <w:tcPr>
            <w:tcW w:w="644" w:type="pct"/>
            <w:vAlign w:val="center"/>
          </w:tcPr>
          <w:p w:rsidR="00824C6B" w:rsidRDefault="00CB5A90">
            <w:pPr>
              <w:pStyle w:val="A-"/>
            </w:pPr>
            <w:r>
              <w:rPr>
                <w:bCs/>
              </w:rPr>
              <w:t>三选厂筛分</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DA002</w:t>
            </w:r>
          </w:p>
        </w:tc>
        <w:tc>
          <w:tcPr>
            <w:tcW w:w="657" w:type="pct"/>
            <w:vAlign w:val="center"/>
          </w:tcPr>
          <w:p w:rsidR="00824C6B" w:rsidRDefault="00CB5A90">
            <w:pPr>
              <w:pStyle w:val="A-"/>
            </w:pPr>
            <w:r>
              <w:t>9500</w:t>
            </w:r>
            <w:r>
              <w:t>吨振动筛排气筒</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7</w:t>
            </w:r>
          </w:p>
        </w:tc>
        <w:tc>
          <w:tcPr>
            <w:tcW w:w="795" w:type="pct"/>
            <w:vAlign w:val="center"/>
          </w:tcPr>
          <w:p w:rsidR="00824C6B" w:rsidRDefault="00CB5A90">
            <w:pPr>
              <w:pStyle w:val="A-"/>
            </w:pPr>
            <w:r>
              <w:t>高效湿式除尘机组</w:t>
            </w:r>
          </w:p>
        </w:tc>
        <w:tc>
          <w:tcPr>
            <w:tcW w:w="644" w:type="pct"/>
            <w:vAlign w:val="center"/>
          </w:tcPr>
          <w:p w:rsidR="00824C6B" w:rsidRDefault="00CB5A90">
            <w:pPr>
              <w:pStyle w:val="A-"/>
              <w:rPr>
                <w:bCs/>
              </w:rPr>
            </w:pPr>
            <w:r>
              <w:rPr>
                <w:bCs/>
              </w:rPr>
              <w:t>一选厂破碎（粗碎）</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DA010</w:t>
            </w:r>
          </w:p>
        </w:tc>
        <w:tc>
          <w:tcPr>
            <w:tcW w:w="657" w:type="pct"/>
            <w:vAlign w:val="center"/>
          </w:tcPr>
          <w:p w:rsidR="00824C6B" w:rsidRDefault="00CB5A90">
            <w:pPr>
              <w:pStyle w:val="A-"/>
            </w:pPr>
            <w:r>
              <w:t>10000</w:t>
            </w:r>
            <w:r>
              <w:t>吨老虎口排气筒</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8</w:t>
            </w:r>
          </w:p>
        </w:tc>
        <w:tc>
          <w:tcPr>
            <w:tcW w:w="795" w:type="pct"/>
            <w:vAlign w:val="center"/>
          </w:tcPr>
          <w:p w:rsidR="00824C6B" w:rsidRDefault="00CB5A90">
            <w:pPr>
              <w:pStyle w:val="A-"/>
            </w:pPr>
            <w:r>
              <w:t>高效湿式除尘机组</w:t>
            </w:r>
          </w:p>
        </w:tc>
        <w:tc>
          <w:tcPr>
            <w:tcW w:w="644" w:type="pct"/>
            <w:vAlign w:val="center"/>
          </w:tcPr>
          <w:p w:rsidR="00824C6B" w:rsidRDefault="00CB5A90">
            <w:pPr>
              <w:pStyle w:val="A-"/>
              <w:rPr>
                <w:bCs/>
              </w:rPr>
            </w:pPr>
            <w:r>
              <w:rPr>
                <w:bCs/>
              </w:rPr>
              <w:t>一选厂破碎（中细碎）</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DA007</w:t>
            </w:r>
          </w:p>
        </w:tc>
        <w:tc>
          <w:tcPr>
            <w:tcW w:w="657" w:type="pct"/>
            <w:vAlign w:val="center"/>
          </w:tcPr>
          <w:p w:rsidR="00824C6B" w:rsidRDefault="00CB5A90">
            <w:pPr>
              <w:pStyle w:val="A-"/>
            </w:pPr>
            <w:r>
              <w:t>10000</w:t>
            </w:r>
            <w:r>
              <w:t>吨中细碎排放筒</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9</w:t>
            </w:r>
          </w:p>
        </w:tc>
        <w:tc>
          <w:tcPr>
            <w:tcW w:w="795" w:type="pct"/>
            <w:vMerge w:val="restart"/>
            <w:vAlign w:val="center"/>
          </w:tcPr>
          <w:p w:rsidR="00824C6B" w:rsidRDefault="00CB5A90">
            <w:pPr>
              <w:pStyle w:val="A-"/>
            </w:pPr>
            <w:r>
              <w:t>二合一除尘系统（</w:t>
            </w:r>
            <w:r>
              <w:t>2</w:t>
            </w:r>
            <w:r>
              <w:t>台湿式除尘机）</w:t>
            </w:r>
          </w:p>
        </w:tc>
        <w:tc>
          <w:tcPr>
            <w:tcW w:w="644" w:type="pct"/>
            <w:vAlign w:val="center"/>
          </w:tcPr>
          <w:p w:rsidR="00824C6B" w:rsidRDefault="00CB5A90">
            <w:pPr>
              <w:pStyle w:val="A-"/>
            </w:pPr>
            <w:r>
              <w:rPr>
                <w:bCs/>
              </w:rPr>
              <w:t>一选厂筛分</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DA005</w:t>
            </w:r>
          </w:p>
        </w:tc>
        <w:tc>
          <w:tcPr>
            <w:tcW w:w="657" w:type="pct"/>
            <w:vAlign w:val="center"/>
          </w:tcPr>
          <w:p w:rsidR="00824C6B" w:rsidRDefault="00CB5A90">
            <w:pPr>
              <w:pStyle w:val="A-"/>
            </w:pPr>
            <w:r>
              <w:t>10000</w:t>
            </w:r>
            <w:r>
              <w:t>吨筛分排放口</w:t>
            </w:r>
            <w:r>
              <w:t>1</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10</w:t>
            </w:r>
          </w:p>
        </w:tc>
        <w:tc>
          <w:tcPr>
            <w:tcW w:w="795" w:type="pct"/>
            <w:vMerge/>
            <w:vAlign w:val="center"/>
          </w:tcPr>
          <w:p w:rsidR="00824C6B" w:rsidRDefault="00824C6B">
            <w:pPr>
              <w:pStyle w:val="A-"/>
            </w:pPr>
          </w:p>
        </w:tc>
        <w:tc>
          <w:tcPr>
            <w:tcW w:w="644" w:type="pct"/>
            <w:vAlign w:val="center"/>
          </w:tcPr>
          <w:p w:rsidR="00824C6B" w:rsidRDefault="00CB5A90">
            <w:pPr>
              <w:pStyle w:val="A-"/>
            </w:pPr>
            <w:r>
              <w:rPr>
                <w:bCs/>
              </w:rPr>
              <w:t>一选厂筛分</w:t>
            </w:r>
          </w:p>
        </w:tc>
        <w:tc>
          <w:tcPr>
            <w:tcW w:w="570" w:type="pct"/>
            <w:vAlign w:val="center"/>
          </w:tcPr>
          <w:p w:rsidR="00824C6B" w:rsidRDefault="00CB5A90">
            <w:pPr>
              <w:pStyle w:val="A-"/>
            </w:pPr>
            <w:r>
              <w:t>颗粒物</w:t>
            </w:r>
          </w:p>
        </w:tc>
        <w:tc>
          <w:tcPr>
            <w:tcW w:w="346" w:type="pct"/>
            <w:vAlign w:val="center"/>
          </w:tcPr>
          <w:p w:rsidR="00824C6B" w:rsidRDefault="00CB5A90">
            <w:pPr>
              <w:pStyle w:val="A-"/>
            </w:pPr>
            <w:r>
              <w:t>有组织</w:t>
            </w:r>
          </w:p>
        </w:tc>
        <w:tc>
          <w:tcPr>
            <w:tcW w:w="625" w:type="pct"/>
            <w:vAlign w:val="center"/>
          </w:tcPr>
          <w:p w:rsidR="00824C6B" w:rsidRDefault="00CB5A90">
            <w:pPr>
              <w:pStyle w:val="A-"/>
            </w:pPr>
            <w:r>
              <w:rPr>
                <w:shd w:val="clear" w:color="auto" w:fill="FFFFFF"/>
              </w:rPr>
              <w:t>水膜除尘</w:t>
            </w:r>
          </w:p>
        </w:tc>
        <w:tc>
          <w:tcPr>
            <w:tcW w:w="625" w:type="pct"/>
            <w:vAlign w:val="center"/>
          </w:tcPr>
          <w:p w:rsidR="00824C6B" w:rsidRDefault="00CB5A90">
            <w:pPr>
              <w:pStyle w:val="A-"/>
            </w:pPr>
            <w:r>
              <w:t>DA006</w:t>
            </w:r>
          </w:p>
        </w:tc>
        <w:tc>
          <w:tcPr>
            <w:tcW w:w="657" w:type="pct"/>
            <w:vAlign w:val="center"/>
          </w:tcPr>
          <w:p w:rsidR="00824C6B" w:rsidRDefault="00CB5A90">
            <w:pPr>
              <w:pStyle w:val="A-"/>
            </w:pPr>
            <w:r>
              <w:t>10000</w:t>
            </w:r>
            <w:r>
              <w:t>吨筛分排放口</w:t>
            </w:r>
            <w:r>
              <w:t>2</w:t>
            </w:r>
          </w:p>
        </w:tc>
        <w:tc>
          <w:tcPr>
            <w:tcW w:w="534" w:type="pct"/>
            <w:vAlign w:val="center"/>
          </w:tcPr>
          <w:p w:rsidR="00824C6B" w:rsidRDefault="00CB5A90">
            <w:pPr>
              <w:pStyle w:val="A-"/>
            </w:pPr>
            <w:r>
              <w:t>一般排放口</w:t>
            </w:r>
          </w:p>
        </w:tc>
      </w:tr>
      <w:tr w:rsidR="00824C6B">
        <w:trPr>
          <w:cantSplit/>
          <w:trHeight w:val="340"/>
          <w:jc w:val="center"/>
        </w:trPr>
        <w:tc>
          <w:tcPr>
            <w:tcW w:w="204" w:type="pct"/>
            <w:vAlign w:val="center"/>
          </w:tcPr>
          <w:p w:rsidR="00824C6B" w:rsidRDefault="00CB5A90">
            <w:pPr>
              <w:pStyle w:val="A-"/>
            </w:pPr>
            <w:r>
              <w:t>11</w:t>
            </w:r>
          </w:p>
        </w:tc>
        <w:tc>
          <w:tcPr>
            <w:tcW w:w="795" w:type="pct"/>
            <w:vAlign w:val="center"/>
          </w:tcPr>
          <w:p w:rsidR="00824C6B" w:rsidRDefault="00CB5A90">
            <w:pPr>
              <w:pStyle w:val="A-"/>
            </w:pPr>
            <w:r>
              <w:t>高效脉冲布袋除尘器</w:t>
            </w:r>
            <w:r>
              <w:t>+</w:t>
            </w:r>
            <w:r>
              <w:t>碱法脱硫塔</w:t>
            </w:r>
          </w:p>
        </w:tc>
        <w:tc>
          <w:tcPr>
            <w:tcW w:w="644" w:type="pct"/>
            <w:vAlign w:val="center"/>
          </w:tcPr>
          <w:p w:rsidR="00824C6B" w:rsidRDefault="00CB5A90">
            <w:pPr>
              <w:pStyle w:val="A-"/>
              <w:rPr>
                <w:bCs/>
              </w:rPr>
            </w:pPr>
            <w:r>
              <w:rPr>
                <w:bCs/>
              </w:rPr>
              <w:t>2</w:t>
            </w:r>
            <w:r>
              <w:rPr>
                <w:bCs/>
              </w:rPr>
              <w:t>台</w:t>
            </w:r>
            <w:r>
              <w:rPr>
                <w:rFonts w:hint="eastAsia"/>
                <w:bCs/>
              </w:rPr>
              <w:t>热水</w:t>
            </w:r>
            <w:r>
              <w:rPr>
                <w:bCs/>
              </w:rPr>
              <w:t>锅炉</w:t>
            </w:r>
          </w:p>
        </w:tc>
        <w:tc>
          <w:tcPr>
            <w:tcW w:w="570" w:type="pct"/>
            <w:vAlign w:val="center"/>
          </w:tcPr>
          <w:p w:rsidR="00824C6B" w:rsidRDefault="00CB5A90">
            <w:pPr>
              <w:pStyle w:val="A-"/>
              <w:rPr>
                <w:bCs/>
                <w:vertAlign w:val="subscript"/>
              </w:rPr>
            </w:pPr>
            <w:r>
              <w:rPr>
                <w:bCs/>
              </w:rPr>
              <w:t>烟尘、</w:t>
            </w:r>
            <w:r>
              <w:rPr>
                <w:bCs/>
              </w:rPr>
              <w:t>SO</w:t>
            </w:r>
            <w:r>
              <w:rPr>
                <w:bCs/>
                <w:vertAlign w:val="subscript"/>
              </w:rPr>
              <w:t>2</w:t>
            </w:r>
            <w:r>
              <w:rPr>
                <w:bCs/>
              </w:rPr>
              <w:t>、</w:t>
            </w:r>
          </w:p>
          <w:p w:rsidR="00824C6B" w:rsidRDefault="00CB5A90">
            <w:pPr>
              <w:pStyle w:val="A-"/>
              <w:rPr>
                <w:bCs/>
              </w:rPr>
            </w:pPr>
            <w:r>
              <w:rPr>
                <w:bCs/>
              </w:rPr>
              <w:t>NOx</w:t>
            </w:r>
            <w:r>
              <w:rPr>
                <w:bCs/>
              </w:rPr>
              <w:t>、汞及其化合物、烟气黑度</w:t>
            </w:r>
          </w:p>
        </w:tc>
        <w:tc>
          <w:tcPr>
            <w:tcW w:w="346" w:type="pct"/>
            <w:vAlign w:val="center"/>
          </w:tcPr>
          <w:p w:rsidR="00824C6B" w:rsidRDefault="00CB5A90">
            <w:pPr>
              <w:pStyle w:val="A-"/>
            </w:pPr>
            <w:r>
              <w:t>有组织</w:t>
            </w:r>
          </w:p>
        </w:tc>
        <w:tc>
          <w:tcPr>
            <w:tcW w:w="625" w:type="pct"/>
            <w:vAlign w:val="center"/>
          </w:tcPr>
          <w:p w:rsidR="00824C6B" w:rsidRDefault="00CB5A90">
            <w:pPr>
              <w:pStyle w:val="A-"/>
              <w:rPr>
                <w:kern w:val="0"/>
              </w:rPr>
            </w:pPr>
            <w:r>
              <w:t>袋式除尘器</w:t>
            </w:r>
          </w:p>
          <w:p w:rsidR="00824C6B" w:rsidRDefault="00CB5A90">
            <w:pPr>
              <w:pStyle w:val="A-"/>
            </w:pPr>
            <w:r>
              <w:rPr>
                <w:rFonts w:hint="eastAsia"/>
              </w:rPr>
              <w:t>+</w:t>
            </w:r>
            <w:r>
              <w:rPr>
                <w:shd w:val="clear" w:color="auto" w:fill="FFFFFF"/>
              </w:rPr>
              <w:t>钠碱法</w:t>
            </w:r>
            <w:r>
              <w:rPr>
                <w:rFonts w:hint="eastAsia"/>
                <w:shd w:val="clear" w:color="auto" w:fill="FFFFFF"/>
              </w:rPr>
              <w:t>+</w:t>
            </w:r>
            <w:r>
              <w:rPr>
                <w:shd w:val="clear" w:color="auto" w:fill="FFFFFF"/>
              </w:rPr>
              <w:t>低氮燃烧</w:t>
            </w:r>
          </w:p>
        </w:tc>
        <w:tc>
          <w:tcPr>
            <w:tcW w:w="625" w:type="pct"/>
            <w:vAlign w:val="center"/>
          </w:tcPr>
          <w:p w:rsidR="00824C6B" w:rsidRDefault="00CB5A90">
            <w:pPr>
              <w:pStyle w:val="A-"/>
            </w:pPr>
            <w:r>
              <w:t>DA011</w:t>
            </w:r>
          </w:p>
        </w:tc>
        <w:tc>
          <w:tcPr>
            <w:tcW w:w="657" w:type="pct"/>
            <w:vAlign w:val="center"/>
          </w:tcPr>
          <w:p w:rsidR="00824C6B" w:rsidRDefault="00CB5A90">
            <w:pPr>
              <w:pStyle w:val="A-"/>
            </w:pPr>
            <w:r>
              <w:t>锅炉排气筒</w:t>
            </w:r>
          </w:p>
        </w:tc>
        <w:tc>
          <w:tcPr>
            <w:tcW w:w="534" w:type="pct"/>
            <w:vAlign w:val="center"/>
          </w:tcPr>
          <w:p w:rsidR="00824C6B" w:rsidRDefault="00CB5A90">
            <w:pPr>
              <w:pStyle w:val="A-"/>
            </w:pPr>
            <w:r>
              <w:t>主要排放口</w:t>
            </w:r>
          </w:p>
        </w:tc>
      </w:tr>
      <w:tr w:rsidR="00824C6B">
        <w:trPr>
          <w:cantSplit/>
          <w:trHeight w:val="340"/>
          <w:jc w:val="center"/>
        </w:trPr>
        <w:tc>
          <w:tcPr>
            <w:tcW w:w="204" w:type="pct"/>
            <w:vAlign w:val="center"/>
          </w:tcPr>
          <w:p w:rsidR="00824C6B" w:rsidRDefault="00CB5A90">
            <w:pPr>
              <w:pStyle w:val="A-"/>
            </w:pPr>
            <w:r>
              <w:t>12</w:t>
            </w:r>
          </w:p>
        </w:tc>
        <w:tc>
          <w:tcPr>
            <w:tcW w:w="795" w:type="pct"/>
            <w:vAlign w:val="center"/>
          </w:tcPr>
          <w:p w:rsidR="00824C6B" w:rsidRDefault="00CB5A90">
            <w:pPr>
              <w:pStyle w:val="A-"/>
              <w:rPr>
                <w:kern w:val="0"/>
              </w:rPr>
            </w:pPr>
            <w:r>
              <w:t>密闭</w:t>
            </w:r>
          </w:p>
        </w:tc>
        <w:tc>
          <w:tcPr>
            <w:tcW w:w="644" w:type="pct"/>
            <w:vAlign w:val="center"/>
          </w:tcPr>
          <w:p w:rsidR="00824C6B" w:rsidRDefault="00CB5A90">
            <w:pPr>
              <w:pStyle w:val="A-"/>
              <w:rPr>
                <w:kern w:val="0"/>
              </w:rPr>
            </w:pPr>
            <w:r>
              <w:rPr>
                <w:kern w:val="0"/>
              </w:rPr>
              <w:t>输送系统、贮存系统</w:t>
            </w:r>
          </w:p>
        </w:tc>
        <w:tc>
          <w:tcPr>
            <w:tcW w:w="570" w:type="pct"/>
            <w:vAlign w:val="center"/>
          </w:tcPr>
          <w:p w:rsidR="00824C6B" w:rsidRDefault="00CB5A90">
            <w:pPr>
              <w:pStyle w:val="A-"/>
              <w:rPr>
                <w:kern w:val="0"/>
              </w:rPr>
            </w:pPr>
            <w:r>
              <w:rPr>
                <w:kern w:val="0"/>
              </w:rPr>
              <w:t>颗粒物</w:t>
            </w:r>
          </w:p>
        </w:tc>
        <w:tc>
          <w:tcPr>
            <w:tcW w:w="346" w:type="pct"/>
            <w:vAlign w:val="center"/>
          </w:tcPr>
          <w:p w:rsidR="00824C6B" w:rsidRDefault="00CB5A90">
            <w:pPr>
              <w:pStyle w:val="A-"/>
            </w:pPr>
            <w:r>
              <w:t>无组织</w:t>
            </w:r>
          </w:p>
        </w:tc>
        <w:tc>
          <w:tcPr>
            <w:tcW w:w="625" w:type="pct"/>
            <w:vAlign w:val="center"/>
          </w:tcPr>
          <w:p w:rsidR="00824C6B" w:rsidRDefault="00CB5A90">
            <w:pPr>
              <w:pStyle w:val="A-"/>
            </w:pPr>
            <w:r>
              <w:t>/</w:t>
            </w:r>
          </w:p>
        </w:tc>
        <w:tc>
          <w:tcPr>
            <w:tcW w:w="625" w:type="pct"/>
            <w:vAlign w:val="center"/>
          </w:tcPr>
          <w:p w:rsidR="00824C6B" w:rsidRDefault="00CB5A90">
            <w:pPr>
              <w:pStyle w:val="A-"/>
            </w:pPr>
            <w:r>
              <w:rPr>
                <w:rFonts w:hint="eastAsia"/>
              </w:rPr>
              <w:t>/</w:t>
            </w:r>
          </w:p>
        </w:tc>
        <w:tc>
          <w:tcPr>
            <w:tcW w:w="657" w:type="pct"/>
            <w:vAlign w:val="center"/>
          </w:tcPr>
          <w:p w:rsidR="00824C6B" w:rsidRDefault="00CB5A90">
            <w:pPr>
              <w:pStyle w:val="A-"/>
            </w:pPr>
            <w:r>
              <w:t>厂界</w:t>
            </w:r>
          </w:p>
        </w:tc>
        <w:tc>
          <w:tcPr>
            <w:tcW w:w="534" w:type="pct"/>
            <w:vAlign w:val="center"/>
          </w:tcPr>
          <w:p w:rsidR="00824C6B" w:rsidRDefault="00CB5A90">
            <w:pPr>
              <w:pStyle w:val="A-"/>
            </w:pPr>
            <w:r>
              <w:t>无组织排放</w:t>
            </w:r>
          </w:p>
        </w:tc>
      </w:tr>
      <w:tr w:rsidR="00824C6B">
        <w:trPr>
          <w:cantSplit/>
          <w:trHeight w:val="340"/>
          <w:jc w:val="center"/>
        </w:trPr>
        <w:tc>
          <w:tcPr>
            <w:tcW w:w="204" w:type="pct"/>
            <w:vAlign w:val="center"/>
          </w:tcPr>
          <w:p w:rsidR="00824C6B" w:rsidRDefault="00CB5A90">
            <w:pPr>
              <w:pStyle w:val="A-"/>
            </w:pPr>
            <w:r>
              <w:t>13</w:t>
            </w:r>
          </w:p>
        </w:tc>
        <w:tc>
          <w:tcPr>
            <w:tcW w:w="795" w:type="pct"/>
            <w:vAlign w:val="center"/>
          </w:tcPr>
          <w:p w:rsidR="00824C6B" w:rsidRDefault="00CB5A90">
            <w:pPr>
              <w:pStyle w:val="A-"/>
            </w:pPr>
            <w:r>
              <w:t>雾化喷淋降尘系统</w:t>
            </w:r>
          </w:p>
        </w:tc>
        <w:tc>
          <w:tcPr>
            <w:tcW w:w="644" w:type="pct"/>
            <w:vAlign w:val="center"/>
          </w:tcPr>
          <w:p w:rsidR="00824C6B" w:rsidRDefault="00CB5A90">
            <w:pPr>
              <w:pStyle w:val="A-"/>
              <w:rPr>
                <w:kern w:val="0"/>
              </w:rPr>
            </w:pPr>
            <w:r>
              <w:rPr>
                <w:kern w:val="0"/>
              </w:rPr>
              <w:t>排渣、筑坝</w:t>
            </w:r>
          </w:p>
        </w:tc>
        <w:tc>
          <w:tcPr>
            <w:tcW w:w="570" w:type="pct"/>
            <w:vAlign w:val="center"/>
          </w:tcPr>
          <w:p w:rsidR="00824C6B" w:rsidRDefault="00CB5A90">
            <w:pPr>
              <w:pStyle w:val="A-"/>
              <w:rPr>
                <w:kern w:val="0"/>
              </w:rPr>
            </w:pPr>
            <w:r>
              <w:rPr>
                <w:kern w:val="0"/>
              </w:rPr>
              <w:t>颗粒物</w:t>
            </w:r>
          </w:p>
        </w:tc>
        <w:tc>
          <w:tcPr>
            <w:tcW w:w="346" w:type="pct"/>
            <w:vAlign w:val="center"/>
          </w:tcPr>
          <w:p w:rsidR="00824C6B" w:rsidRDefault="00CB5A90">
            <w:pPr>
              <w:pStyle w:val="A-"/>
            </w:pPr>
            <w:r>
              <w:t>无组织</w:t>
            </w:r>
          </w:p>
        </w:tc>
        <w:tc>
          <w:tcPr>
            <w:tcW w:w="625" w:type="pct"/>
            <w:vAlign w:val="center"/>
          </w:tcPr>
          <w:p w:rsidR="00824C6B" w:rsidRDefault="00CB5A90">
            <w:pPr>
              <w:pStyle w:val="A-"/>
            </w:pPr>
            <w:r>
              <w:t>/</w:t>
            </w:r>
          </w:p>
        </w:tc>
        <w:tc>
          <w:tcPr>
            <w:tcW w:w="625" w:type="pct"/>
            <w:vAlign w:val="center"/>
          </w:tcPr>
          <w:p w:rsidR="00824C6B" w:rsidRDefault="00CB5A90">
            <w:pPr>
              <w:pStyle w:val="A-"/>
            </w:pPr>
            <w:r>
              <w:rPr>
                <w:rFonts w:hint="eastAsia"/>
              </w:rPr>
              <w:t>/</w:t>
            </w:r>
          </w:p>
        </w:tc>
        <w:tc>
          <w:tcPr>
            <w:tcW w:w="657" w:type="pct"/>
            <w:vAlign w:val="center"/>
          </w:tcPr>
          <w:p w:rsidR="00824C6B" w:rsidRDefault="00CB5A90">
            <w:pPr>
              <w:pStyle w:val="A-"/>
            </w:pPr>
            <w:r>
              <w:rPr>
                <w:kern w:val="0"/>
              </w:rPr>
              <w:t>尾矿库</w:t>
            </w:r>
          </w:p>
        </w:tc>
        <w:tc>
          <w:tcPr>
            <w:tcW w:w="534" w:type="pct"/>
            <w:vAlign w:val="center"/>
          </w:tcPr>
          <w:p w:rsidR="00824C6B" w:rsidRDefault="00CB5A90">
            <w:pPr>
              <w:pStyle w:val="A-"/>
            </w:pPr>
            <w:r>
              <w:t>无组织排放</w:t>
            </w:r>
          </w:p>
        </w:tc>
      </w:tr>
      <w:tr w:rsidR="00824C6B">
        <w:trPr>
          <w:cantSplit/>
          <w:trHeight w:val="340"/>
          <w:jc w:val="center"/>
        </w:trPr>
        <w:tc>
          <w:tcPr>
            <w:tcW w:w="204" w:type="pct"/>
            <w:vAlign w:val="center"/>
          </w:tcPr>
          <w:p w:rsidR="00824C6B" w:rsidRDefault="00CB5A90">
            <w:pPr>
              <w:pStyle w:val="A-"/>
            </w:pPr>
            <w:r>
              <w:t>14</w:t>
            </w:r>
          </w:p>
        </w:tc>
        <w:tc>
          <w:tcPr>
            <w:tcW w:w="795" w:type="pct"/>
            <w:vAlign w:val="center"/>
          </w:tcPr>
          <w:p w:rsidR="00824C6B" w:rsidRDefault="00CB5A90">
            <w:pPr>
              <w:pStyle w:val="A-"/>
            </w:pPr>
            <w:r>
              <w:t>/</w:t>
            </w:r>
          </w:p>
        </w:tc>
        <w:tc>
          <w:tcPr>
            <w:tcW w:w="644" w:type="pct"/>
            <w:vAlign w:val="center"/>
          </w:tcPr>
          <w:p w:rsidR="00824C6B" w:rsidRDefault="00CB5A90">
            <w:pPr>
              <w:pStyle w:val="A-"/>
              <w:rPr>
                <w:kern w:val="0"/>
              </w:rPr>
            </w:pPr>
            <w:r>
              <w:rPr>
                <w:kern w:val="0"/>
              </w:rPr>
              <w:t>排渣</w:t>
            </w:r>
          </w:p>
        </w:tc>
        <w:tc>
          <w:tcPr>
            <w:tcW w:w="570" w:type="pct"/>
            <w:vAlign w:val="center"/>
          </w:tcPr>
          <w:p w:rsidR="00824C6B" w:rsidRDefault="00CB5A90">
            <w:pPr>
              <w:pStyle w:val="A-"/>
              <w:rPr>
                <w:kern w:val="0"/>
              </w:rPr>
            </w:pPr>
            <w:r>
              <w:rPr>
                <w:kern w:val="0"/>
              </w:rPr>
              <w:t>颗粒物</w:t>
            </w:r>
          </w:p>
        </w:tc>
        <w:tc>
          <w:tcPr>
            <w:tcW w:w="346" w:type="pct"/>
            <w:vAlign w:val="center"/>
          </w:tcPr>
          <w:p w:rsidR="00824C6B" w:rsidRDefault="00CB5A90">
            <w:pPr>
              <w:pStyle w:val="A-"/>
            </w:pPr>
            <w:r>
              <w:t>无组织</w:t>
            </w:r>
          </w:p>
        </w:tc>
        <w:tc>
          <w:tcPr>
            <w:tcW w:w="625" w:type="pct"/>
            <w:vAlign w:val="center"/>
          </w:tcPr>
          <w:p w:rsidR="00824C6B" w:rsidRDefault="00CB5A90">
            <w:pPr>
              <w:pStyle w:val="A-"/>
            </w:pPr>
            <w:r>
              <w:t>/</w:t>
            </w:r>
          </w:p>
        </w:tc>
        <w:tc>
          <w:tcPr>
            <w:tcW w:w="625" w:type="pct"/>
            <w:vAlign w:val="center"/>
          </w:tcPr>
          <w:p w:rsidR="00824C6B" w:rsidRDefault="00CB5A90">
            <w:pPr>
              <w:pStyle w:val="A-"/>
            </w:pPr>
            <w:r>
              <w:rPr>
                <w:rFonts w:hint="eastAsia"/>
              </w:rPr>
              <w:t>/</w:t>
            </w:r>
          </w:p>
        </w:tc>
        <w:tc>
          <w:tcPr>
            <w:tcW w:w="657" w:type="pct"/>
            <w:vAlign w:val="center"/>
          </w:tcPr>
          <w:p w:rsidR="00824C6B" w:rsidRDefault="00CB5A90">
            <w:pPr>
              <w:pStyle w:val="A-"/>
              <w:rPr>
                <w:kern w:val="0"/>
              </w:rPr>
            </w:pPr>
            <w:r>
              <w:rPr>
                <w:kern w:val="0"/>
              </w:rPr>
              <w:t>厂界</w:t>
            </w:r>
          </w:p>
        </w:tc>
        <w:tc>
          <w:tcPr>
            <w:tcW w:w="534" w:type="pct"/>
            <w:vAlign w:val="center"/>
          </w:tcPr>
          <w:p w:rsidR="00824C6B" w:rsidRDefault="00CB5A90">
            <w:pPr>
              <w:pStyle w:val="A-"/>
            </w:pPr>
            <w:r>
              <w:t>无组织排放</w:t>
            </w:r>
          </w:p>
        </w:tc>
      </w:tr>
    </w:tbl>
    <w:p w:rsidR="00824C6B" w:rsidRDefault="00CB5A90">
      <w:pPr>
        <w:ind w:left="480" w:firstLineChars="0" w:firstLine="0"/>
      </w:pPr>
      <w:bookmarkStart w:id="115" w:name="_Toc94185480"/>
      <w:r>
        <w:rPr>
          <w:rFonts w:ascii="宋体" w:eastAsia="宋体" w:hAnsi="宋体"/>
          <w:noProof/>
          <w:szCs w:val="24"/>
        </w:rPr>
        <w:drawing>
          <wp:inline distT="0" distB="0" distL="0" distR="0">
            <wp:extent cx="5123180" cy="3789045"/>
            <wp:effectExtent l="0" t="0" r="7620" b="8255"/>
            <wp:docPr id="1050812356" name="图片 1050812356" descr="F:\微信文件\WeChat Files\liu3chen\FileStorage\Temp\c27d3e8bf358177f58f899298856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12356" name="图片 1050812356" descr="F:\微信文件\WeChat Files\liu3chen\FileStorage\Temp\c27d3e8bf358177f58f899298856ba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23180" cy="3789045"/>
                    </a:xfrm>
                    <a:prstGeom prst="rect">
                      <a:avLst/>
                    </a:prstGeom>
                    <a:noFill/>
                    <a:ln>
                      <a:noFill/>
                    </a:ln>
                  </pic:spPr>
                </pic:pic>
              </a:graphicData>
            </a:graphic>
          </wp:inline>
        </w:drawing>
      </w:r>
    </w:p>
    <w:p w:rsidR="00824C6B" w:rsidRDefault="00CB5A90">
      <w:pPr>
        <w:pStyle w:val="A-3"/>
        <w:rPr>
          <w:rFonts w:eastAsia="黑体" w:cs="Times New Roman"/>
        </w:rPr>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fldChar w:fldCharType="end"/>
      </w:r>
      <w:r>
        <w:rPr>
          <w:rFonts w:eastAsia="黑体" w:cs="Times New Roman"/>
        </w:rPr>
        <w:t xml:space="preserve">  </w:t>
      </w:r>
      <w:r>
        <w:rPr>
          <w:rFonts w:eastAsia="黑体" w:cs="Times New Roman" w:hint="eastAsia"/>
        </w:rPr>
        <w:t>锅炉房烟气治理</w:t>
      </w:r>
      <w:r>
        <w:rPr>
          <w:rFonts w:eastAsia="黑体" w:cs="Times New Roman" w:hint="eastAsia"/>
        </w:rPr>
        <w:t>工艺</w:t>
      </w:r>
      <w:r>
        <w:rPr>
          <w:rFonts w:eastAsia="黑体" w:cs="Times New Roman" w:hint="eastAsia"/>
        </w:rPr>
        <w:t>流程图</w:t>
      </w:r>
    </w:p>
    <w:p w:rsidR="00824C6B" w:rsidRDefault="00CB5A90">
      <w:pPr>
        <w:pStyle w:val="3"/>
      </w:pPr>
      <w:r>
        <w:t>非正常运行污染防治设施情况</w:t>
      </w:r>
      <w:bookmarkEnd w:id="115"/>
    </w:p>
    <w:p w:rsidR="00824C6B" w:rsidRDefault="00CB5A90">
      <w:pPr>
        <w:pStyle w:val="A-8"/>
        <w:ind w:firstLine="480"/>
      </w:pPr>
      <w:r>
        <w:t>2023</w:t>
      </w:r>
      <w:r>
        <w:t>年，</w:t>
      </w:r>
      <w:r>
        <w:rPr>
          <w:rFonts w:hint="eastAsia"/>
        </w:rPr>
        <w:t>曙光金铜矿</w:t>
      </w:r>
      <w:r>
        <w:t>各项污染防治设施全部正常运行。</w:t>
      </w:r>
    </w:p>
    <w:p w:rsidR="00824C6B" w:rsidRDefault="00CB5A90">
      <w:pPr>
        <w:pStyle w:val="3"/>
      </w:pPr>
      <w:bookmarkStart w:id="116" w:name="_Toc94185481"/>
      <w:r>
        <w:t>5.1.4</w:t>
      </w:r>
      <w:r>
        <w:t>污染防治设施第三方运行维护情况</w:t>
      </w:r>
      <w:bookmarkEnd w:id="116"/>
    </w:p>
    <w:p w:rsidR="00824C6B" w:rsidRDefault="00CB5A90">
      <w:pPr>
        <w:pStyle w:val="A-8"/>
        <w:ind w:firstLine="480"/>
      </w:pPr>
      <w:r>
        <w:rPr>
          <w:rFonts w:hint="eastAsia"/>
        </w:rPr>
        <w:t>曙光金铜矿</w:t>
      </w:r>
      <w:r>
        <w:t>废水和废气污染防治设施全部自行运行维护，不存在第三方负责运行维护的情况。</w:t>
      </w:r>
    </w:p>
    <w:p w:rsidR="00824C6B" w:rsidRDefault="00CB5A90">
      <w:pPr>
        <w:pStyle w:val="2"/>
      </w:pPr>
      <w:bookmarkStart w:id="117" w:name="_Toc94185482"/>
      <w:bookmarkStart w:id="118" w:name="_Toc97540960"/>
      <w:bookmarkStart w:id="119" w:name="_Toc7140"/>
      <w:r>
        <w:t>主要水污染物、大气污染物排放相关信息</w:t>
      </w:r>
      <w:bookmarkEnd w:id="117"/>
      <w:bookmarkEnd w:id="118"/>
      <w:bookmarkEnd w:id="119"/>
    </w:p>
    <w:p w:rsidR="00824C6B" w:rsidRDefault="00CB5A90">
      <w:pPr>
        <w:pStyle w:val="3"/>
      </w:pPr>
      <w:bookmarkStart w:id="120" w:name="_Toc94185483"/>
      <w:r>
        <w:t>水污染物排放情况</w:t>
      </w:r>
      <w:bookmarkEnd w:id="120"/>
    </w:p>
    <w:p w:rsidR="00824C6B" w:rsidRDefault="00CB5A90">
      <w:pPr>
        <w:pStyle w:val="A-8"/>
        <w:ind w:firstLine="480"/>
        <w:rPr>
          <w:rFonts w:cs="Times New Roman"/>
        </w:rPr>
      </w:pPr>
      <w:r>
        <w:rPr>
          <w:rFonts w:hint="eastAsia"/>
        </w:rPr>
        <w:t>曙光金铜矿运营过程中产生的废水主要为生产废水和生活污水。矿井涌水经地面沉淀池处理后部分用于露天采场降尘，部分用于选矿工艺的补充水；选矿废水、车间冲洗水经浓密机、尾矿库沉淀后返回选矿工艺回用；废石场淋溶水在废石场拦渣坝下设有收集池，收集后回用于选矿工艺；脱硫废水、锅炉排污水、初期雨水沉淀后回用于渣场喷淋；生活污水经二级生化处理后，夏季用于矿区绿化、冬季回用于选矿系统。</w:t>
      </w:r>
      <w:r>
        <w:t>整个矿区</w:t>
      </w:r>
      <w:r>
        <w:rPr>
          <w:rFonts w:hint="eastAsia"/>
        </w:rPr>
        <w:t>产生的废水全部回用，</w:t>
      </w:r>
      <w:r>
        <w:t>不外排。企业</w:t>
      </w:r>
      <w:r>
        <w:rPr>
          <w:rFonts w:hint="eastAsia"/>
        </w:rPr>
        <w:t>不设</w:t>
      </w:r>
      <w:r>
        <w:t>废水排放口</w:t>
      </w:r>
      <w:r>
        <w:rPr>
          <w:rFonts w:hint="eastAsia"/>
        </w:rPr>
        <w:t>（仅设</w:t>
      </w:r>
      <w:r>
        <w:rPr>
          <w:rFonts w:hint="eastAsia"/>
        </w:rPr>
        <w:t>1</w:t>
      </w:r>
      <w:r>
        <w:rPr>
          <w:rFonts w:hint="eastAsia"/>
        </w:rPr>
        <w:t>个雨水排放口）</w:t>
      </w:r>
      <w:r>
        <w:rPr>
          <w:rFonts w:cs="Times New Roman"/>
        </w:rPr>
        <w:t>。</w:t>
      </w:r>
    </w:p>
    <w:p w:rsidR="00824C6B" w:rsidRDefault="00CB5A90">
      <w:pPr>
        <w:pStyle w:val="3"/>
      </w:pPr>
      <w:bookmarkStart w:id="121" w:name="_Toc94185484"/>
      <w:r>
        <w:t>大气污染物排放情况</w:t>
      </w:r>
      <w:bookmarkEnd w:id="121"/>
    </w:p>
    <w:p w:rsidR="00824C6B" w:rsidRDefault="00CB5A90">
      <w:pPr>
        <w:pStyle w:val="A-8"/>
        <w:ind w:firstLine="480"/>
        <w:rPr>
          <w:rFonts w:cs="Times New Roman"/>
        </w:rPr>
      </w:pPr>
      <w:r>
        <w:rPr>
          <w:rFonts w:hint="eastAsia"/>
        </w:rPr>
        <w:t>曙光金铜矿产生废气分为：有组织排放废气和无组织排放废气。其中，有组织排放</w:t>
      </w:r>
      <w:r>
        <w:t>主要</w:t>
      </w:r>
      <w:r>
        <w:rPr>
          <w:rFonts w:hint="eastAsia"/>
        </w:rPr>
        <w:t>包括选矿</w:t>
      </w:r>
      <w:r>
        <w:t>生产工艺粉尘（粗碎、中细碎、筛分）和锅炉烟气；无组织排放源包括采矿厂采矿粉尘（爆破、车辆运输）、排土场和尾矿库扬尘。</w:t>
      </w:r>
    </w:p>
    <w:p w:rsidR="00824C6B" w:rsidRDefault="00CB5A90">
      <w:pPr>
        <w:pStyle w:val="A-8"/>
        <w:ind w:firstLine="480"/>
        <w:rPr>
          <w:rFonts w:cs="Times New Roman"/>
        </w:rPr>
      </w:pPr>
      <w:r>
        <w:rPr>
          <w:rFonts w:hint="eastAsia"/>
        </w:rPr>
        <w:t>曙光金铜矿</w:t>
      </w:r>
      <w:r>
        <w:rPr>
          <w:rFonts w:cs="Times New Roman"/>
        </w:rPr>
        <w:t>现有</w:t>
      </w:r>
      <w:r>
        <w:rPr>
          <w:rFonts w:cs="Times New Roman" w:hint="eastAsia"/>
        </w:rPr>
        <w:t>有组织</w:t>
      </w:r>
      <w:r>
        <w:rPr>
          <w:rFonts w:cs="Times New Roman"/>
        </w:rPr>
        <w:t>废气排放口</w:t>
      </w:r>
      <w:r>
        <w:rPr>
          <w:rFonts w:cs="Times New Roman" w:hint="eastAsia"/>
        </w:rPr>
        <w:t>11</w:t>
      </w:r>
      <w:r>
        <w:rPr>
          <w:rFonts w:cs="Times New Roman"/>
        </w:rPr>
        <w:t>个，其中主要排放口</w:t>
      </w:r>
      <w:r>
        <w:rPr>
          <w:rFonts w:cs="Times New Roman" w:hint="eastAsia"/>
        </w:rPr>
        <w:t>1</w:t>
      </w:r>
      <w:r>
        <w:rPr>
          <w:rFonts w:cs="Times New Roman"/>
        </w:rPr>
        <w:t>个，</w:t>
      </w:r>
      <w:r>
        <w:rPr>
          <w:rFonts w:cs="Times New Roman" w:hint="eastAsia"/>
        </w:rPr>
        <w:t>为锅炉</w:t>
      </w:r>
      <w:r>
        <w:rPr>
          <w:rFonts w:cs="Times New Roman" w:hint="eastAsia"/>
          <w:szCs w:val="21"/>
        </w:rPr>
        <w:t>排气筒（</w:t>
      </w:r>
      <w:r>
        <w:rPr>
          <w:rFonts w:cs="Times New Roman" w:hint="eastAsia"/>
          <w:szCs w:val="21"/>
        </w:rPr>
        <w:t>DA011</w:t>
      </w:r>
      <w:r>
        <w:rPr>
          <w:rFonts w:cs="Times New Roman" w:hint="eastAsia"/>
          <w:szCs w:val="21"/>
        </w:rPr>
        <w:t>）。</w:t>
      </w:r>
      <w:r>
        <w:t>锅炉房安装</w:t>
      </w:r>
      <w:r>
        <w:t>2</w:t>
      </w:r>
      <w:r>
        <w:t>台</w:t>
      </w:r>
      <w:r>
        <w:t>7MW</w:t>
      </w:r>
      <w:r>
        <w:t>热水锅炉（锅炉型号：</w:t>
      </w:r>
      <w:r>
        <w:t>SZW7-1.0/115/80-AII</w:t>
      </w:r>
      <w:r>
        <w:t>），</w:t>
      </w:r>
      <w:r>
        <w:rPr>
          <w:rFonts w:cs="Times New Roman" w:hint="eastAsia"/>
          <w:szCs w:val="21"/>
        </w:rPr>
        <w:t>锅炉每年</w:t>
      </w:r>
      <w:r>
        <w:rPr>
          <w:rFonts w:cs="Times New Roman" w:hint="eastAsia"/>
          <w:szCs w:val="21"/>
        </w:rPr>
        <w:t>1~4</w:t>
      </w:r>
      <w:r>
        <w:rPr>
          <w:rFonts w:cs="Times New Roman" w:hint="eastAsia"/>
          <w:szCs w:val="21"/>
        </w:rPr>
        <w:t>、</w:t>
      </w:r>
      <w:r>
        <w:rPr>
          <w:rFonts w:cs="Times New Roman" w:hint="eastAsia"/>
          <w:szCs w:val="21"/>
        </w:rPr>
        <w:t>10~12</w:t>
      </w:r>
      <w:r>
        <w:rPr>
          <w:rFonts w:cs="Times New Roman" w:hint="eastAsia"/>
          <w:szCs w:val="21"/>
        </w:rPr>
        <w:t>月运行</w:t>
      </w:r>
      <w:r>
        <w:rPr>
          <w:rFonts w:cs="Times New Roman" w:hint="eastAsia"/>
          <w:szCs w:val="21"/>
        </w:rPr>
        <w:t>7</w:t>
      </w:r>
      <w:r>
        <w:rPr>
          <w:rFonts w:cs="Times New Roman" w:hint="eastAsia"/>
          <w:szCs w:val="21"/>
        </w:rPr>
        <w:t>个月，</w:t>
      </w:r>
      <w:r>
        <w:rPr>
          <w:rFonts w:cs="Times New Roman"/>
          <w:szCs w:val="21"/>
        </w:rPr>
        <w:t>排放口</w:t>
      </w:r>
      <w:r>
        <w:rPr>
          <w:rFonts w:cs="Times New Roman" w:hint="eastAsia"/>
        </w:rPr>
        <w:t>未</w:t>
      </w:r>
      <w:r>
        <w:rPr>
          <w:rFonts w:cs="Times New Roman"/>
        </w:rPr>
        <w:t>安装在线自动监测装置</w:t>
      </w:r>
      <w:r>
        <w:rPr>
          <w:rFonts w:cs="Times New Roman" w:hint="eastAsia"/>
        </w:rPr>
        <w:t>。</w:t>
      </w:r>
    </w:p>
    <w:p w:rsidR="00824C6B" w:rsidRDefault="00CB5A90">
      <w:pPr>
        <w:pStyle w:val="A-8"/>
        <w:ind w:firstLine="480"/>
      </w:pPr>
      <w:r>
        <w:rPr>
          <w:rFonts w:hint="eastAsia"/>
        </w:rPr>
        <w:t>锅炉烟气排放执行</w:t>
      </w:r>
      <w:bookmarkStart w:id="122" w:name="_Toc380682299"/>
      <w:r>
        <w:t>《</w:t>
      </w:r>
      <w:r>
        <w:rPr>
          <w:rFonts w:hint="eastAsia"/>
        </w:rPr>
        <w:t>锅炉</w:t>
      </w:r>
      <w:r>
        <w:t>大气污染物排放标准》</w:t>
      </w:r>
      <w:r>
        <w:rPr>
          <w:rFonts w:hint="eastAsia"/>
        </w:rPr>
        <w:t>（</w:t>
      </w:r>
      <w:r>
        <w:rPr>
          <w:rFonts w:hint="eastAsia"/>
        </w:rPr>
        <w:t>GB13271-20</w:t>
      </w:r>
      <w:bookmarkEnd w:id="122"/>
      <w:r>
        <w:rPr>
          <w:rFonts w:hint="eastAsia"/>
        </w:rPr>
        <w:t>14</w:t>
      </w:r>
      <w:r>
        <w:rPr>
          <w:rFonts w:hint="eastAsia"/>
        </w:rPr>
        <w:t>）</w:t>
      </w:r>
      <w:r>
        <w:rPr>
          <w:rFonts w:hint="eastAsia"/>
        </w:rPr>
        <w:t>，中细碎、筛分车间粉尘排放执行《铜、镍、钴工业污染物排放标准》（</w:t>
      </w:r>
      <w:r>
        <w:rPr>
          <w:rFonts w:hint="eastAsia"/>
        </w:rPr>
        <w:t>GB25467-2010</w:t>
      </w:r>
      <w:r>
        <w:rPr>
          <w:rFonts w:hint="eastAsia"/>
        </w:rPr>
        <w:t>）。</w:t>
      </w:r>
    </w:p>
    <w:p w:rsidR="00824C6B" w:rsidRDefault="00CB5A90">
      <w:pPr>
        <w:pStyle w:val="A-8"/>
        <w:ind w:firstLine="480"/>
        <w:rPr>
          <w:rFonts w:cs="Times New Roman"/>
        </w:rPr>
      </w:pPr>
      <w:r>
        <w:rPr>
          <w:rFonts w:hint="eastAsia"/>
        </w:rPr>
        <w:t>曙光金铜矿</w:t>
      </w:r>
      <w:r>
        <w:rPr>
          <w:rFonts w:cs="Times New Roman"/>
        </w:rPr>
        <w:t>废气排放口污染物排放情况见表</w:t>
      </w:r>
      <w:r>
        <w:rPr>
          <w:rFonts w:cs="Times New Roman"/>
        </w:rPr>
        <w:t>5.2-</w:t>
      </w:r>
      <w:r>
        <w:rPr>
          <w:rFonts w:cs="Times New Roman" w:hint="eastAsia"/>
        </w:rPr>
        <w:t>1</w:t>
      </w:r>
      <w:r>
        <w:rPr>
          <w:rFonts w:cs="Times New Roman"/>
        </w:rPr>
        <w:t>。</w:t>
      </w:r>
    </w:p>
    <w:p w:rsidR="00824C6B" w:rsidRDefault="00CB5A90">
      <w:pPr>
        <w:pStyle w:val="A-3"/>
      </w:pPr>
      <w: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rPr>
          <w:rFonts w:hint="eastAsia"/>
        </w:rPr>
        <w:t>曙光金铜矿</w:t>
      </w:r>
      <w:r>
        <w:t>主要废气</w:t>
      </w:r>
      <w:r>
        <w:rPr>
          <w:rFonts w:hint="eastAsia"/>
        </w:rPr>
        <w:t>排放</w:t>
      </w:r>
      <w:r>
        <w:t>口污染物排放情况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2176"/>
        <w:gridCol w:w="1119"/>
        <w:gridCol w:w="1339"/>
        <w:gridCol w:w="1218"/>
        <w:gridCol w:w="831"/>
        <w:gridCol w:w="887"/>
      </w:tblGrid>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编号</w:t>
            </w:r>
          </w:p>
        </w:tc>
        <w:tc>
          <w:tcPr>
            <w:tcW w:w="127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排放口名称</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监测项目</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小时浓度</w:t>
            </w:r>
          </w:p>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w:t>
            </w:r>
            <w:r>
              <w:rPr>
                <w:rFonts w:eastAsia="宋体" w:cs="Times New Roman"/>
                <w:kern w:val="0"/>
                <w:sz w:val="21"/>
                <w:szCs w:val="21"/>
              </w:rPr>
              <w:t>mg/m</w:t>
            </w:r>
            <w:r>
              <w:rPr>
                <w:rFonts w:eastAsia="宋体" w:cs="Times New Roman"/>
                <w:kern w:val="0"/>
                <w:sz w:val="21"/>
                <w:szCs w:val="21"/>
                <w:vertAlign w:val="superscript"/>
              </w:rPr>
              <w:t>3</w:t>
            </w:r>
            <w:r>
              <w:rPr>
                <w:rFonts w:eastAsia="宋体" w:cs="Times New Roman" w:hint="eastAsia"/>
                <w:kern w:val="0"/>
                <w:sz w:val="21"/>
                <w:szCs w:val="21"/>
              </w:rPr>
              <w:t>）</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排放标准</w:t>
            </w:r>
            <w:r>
              <w:rPr>
                <w:rFonts w:eastAsia="宋体" w:cs="Times New Roman" w:hint="eastAsia"/>
                <w:kern w:val="0"/>
                <w:sz w:val="21"/>
                <w:szCs w:val="21"/>
              </w:rPr>
              <w:t>（</w:t>
            </w:r>
            <w:r>
              <w:rPr>
                <w:rFonts w:eastAsia="宋体" w:cs="Times New Roman"/>
                <w:kern w:val="0"/>
                <w:sz w:val="21"/>
                <w:szCs w:val="21"/>
              </w:rPr>
              <w:t>mg/m</w:t>
            </w:r>
            <w:r>
              <w:rPr>
                <w:rFonts w:eastAsia="宋体" w:cs="Times New Roman"/>
                <w:kern w:val="0"/>
                <w:sz w:val="21"/>
                <w:szCs w:val="21"/>
                <w:vertAlign w:val="superscript"/>
              </w:rPr>
              <w:t>3</w:t>
            </w:r>
            <w:r>
              <w:rPr>
                <w:rFonts w:eastAsia="宋体" w:cs="Times New Roman" w:hint="eastAsia"/>
                <w:kern w:val="0"/>
                <w:sz w:val="21"/>
                <w:szCs w:val="21"/>
              </w:rPr>
              <w:t>）</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达标情况</w:t>
            </w:r>
          </w:p>
        </w:tc>
        <w:tc>
          <w:tcPr>
            <w:tcW w:w="520"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实际排放量</w:t>
            </w:r>
            <w:r>
              <w:rPr>
                <w:rFonts w:eastAsia="宋体" w:cs="Times New Roman"/>
                <w:sz w:val="21"/>
                <w:szCs w:val="21"/>
              </w:rPr>
              <w:t>（</w:t>
            </w:r>
            <w:r>
              <w:rPr>
                <w:rFonts w:eastAsia="宋体" w:cs="Times New Roman"/>
                <w:sz w:val="21"/>
                <w:szCs w:val="21"/>
              </w:rPr>
              <w:t>t</w:t>
            </w:r>
            <w:r>
              <w:rPr>
                <w:rFonts w:eastAsia="宋体" w:cs="Times New Roman"/>
                <w:sz w:val="21"/>
                <w:szCs w:val="21"/>
              </w:rPr>
              <w:t>）</w:t>
            </w: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DA001</w:t>
            </w:r>
          </w:p>
        </w:tc>
        <w:tc>
          <w:tcPr>
            <w:tcW w:w="1276" w:type="pct"/>
            <w:vAlign w:val="center"/>
          </w:tcPr>
          <w:p w:rsidR="00824C6B" w:rsidRDefault="00CB5A90">
            <w:pPr>
              <w:pStyle w:val="A-"/>
              <w:rPr>
                <w:kern w:val="0"/>
                <w:szCs w:val="21"/>
              </w:rPr>
            </w:pPr>
            <w:r>
              <w:t>4000</w:t>
            </w:r>
            <w:r>
              <w:rPr>
                <w:rFonts w:hint="eastAsia"/>
              </w:rPr>
              <w:t>振动筛排气筒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17.7~22.1</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restar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69.68</w:t>
            </w: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DA002</w:t>
            </w:r>
          </w:p>
        </w:tc>
        <w:tc>
          <w:tcPr>
            <w:tcW w:w="1276" w:type="pct"/>
            <w:vAlign w:val="center"/>
          </w:tcPr>
          <w:p w:rsidR="00824C6B" w:rsidRDefault="00CB5A90">
            <w:pPr>
              <w:pStyle w:val="A-"/>
              <w:rPr>
                <w:kern w:val="0"/>
                <w:szCs w:val="21"/>
              </w:rPr>
            </w:pPr>
            <w:r>
              <w:t>9500</w:t>
            </w:r>
            <w:r>
              <w:rPr>
                <w:rFonts w:hint="eastAsia"/>
              </w:rPr>
              <w:t>吨振动筛排气筒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6~26.5</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DA003</w:t>
            </w:r>
          </w:p>
        </w:tc>
        <w:tc>
          <w:tcPr>
            <w:tcW w:w="1276" w:type="pct"/>
            <w:vAlign w:val="center"/>
          </w:tcPr>
          <w:p w:rsidR="00824C6B" w:rsidRDefault="00CB5A90">
            <w:pPr>
              <w:pStyle w:val="A-"/>
              <w:rPr>
                <w:kern w:val="0"/>
                <w:szCs w:val="21"/>
              </w:rPr>
            </w:pPr>
            <w:r>
              <w:t>9500</w:t>
            </w:r>
            <w:r>
              <w:rPr>
                <w:rFonts w:hint="eastAsia"/>
              </w:rPr>
              <w:t>中细碎排气筒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3.5~27</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DA004</w:t>
            </w:r>
          </w:p>
        </w:tc>
        <w:tc>
          <w:tcPr>
            <w:tcW w:w="1276" w:type="pct"/>
            <w:vAlign w:val="center"/>
          </w:tcPr>
          <w:p w:rsidR="00824C6B" w:rsidRDefault="00CB5A90">
            <w:pPr>
              <w:pStyle w:val="A-"/>
              <w:rPr>
                <w:kern w:val="0"/>
                <w:szCs w:val="21"/>
              </w:rPr>
            </w:pPr>
            <w:r>
              <w:t>4000</w:t>
            </w:r>
            <w:r>
              <w:rPr>
                <w:rFonts w:hint="eastAsia"/>
              </w:rPr>
              <w:t>吨中细碎排气筒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7~25</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DA005</w:t>
            </w:r>
          </w:p>
        </w:tc>
        <w:tc>
          <w:tcPr>
            <w:tcW w:w="1276" w:type="pct"/>
            <w:vAlign w:val="center"/>
          </w:tcPr>
          <w:p w:rsidR="00824C6B" w:rsidRDefault="00CB5A90">
            <w:pPr>
              <w:pStyle w:val="A-"/>
              <w:rPr>
                <w:kern w:val="0"/>
                <w:szCs w:val="21"/>
              </w:rPr>
            </w:pPr>
            <w:r>
              <w:t>10000</w:t>
            </w:r>
            <w:r>
              <w:rPr>
                <w:rFonts w:hint="eastAsia"/>
              </w:rPr>
              <w:t>吨筛分排放口</w:t>
            </w:r>
            <w:r>
              <w:t>1</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2.3~25</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DA006</w:t>
            </w:r>
          </w:p>
        </w:tc>
        <w:tc>
          <w:tcPr>
            <w:tcW w:w="1276" w:type="pct"/>
            <w:vAlign w:val="center"/>
          </w:tcPr>
          <w:p w:rsidR="00824C6B" w:rsidRDefault="00CB5A90">
            <w:pPr>
              <w:pStyle w:val="A-"/>
              <w:rPr>
                <w:kern w:val="0"/>
                <w:szCs w:val="21"/>
              </w:rPr>
            </w:pPr>
            <w:r>
              <w:t>10000</w:t>
            </w:r>
            <w:r>
              <w:rPr>
                <w:rFonts w:hint="eastAsia"/>
              </w:rPr>
              <w:t>吨筛分排放口</w:t>
            </w:r>
            <w:r>
              <w:t>2</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3~21.6</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DA007</w:t>
            </w:r>
          </w:p>
        </w:tc>
        <w:tc>
          <w:tcPr>
            <w:tcW w:w="1276" w:type="pct"/>
            <w:vAlign w:val="center"/>
          </w:tcPr>
          <w:p w:rsidR="00824C6B" w:rsidRDefault="00CB5A90">
            <w:pPr>
              <w:pStyle w:val="A-"/>
              <w:rPr>
                <w:kern w:val="0"/>
                <w:szCs w:val="21"/>
              </w:rPr>
            </w:pPr>
            <w:r>
              <w:t>10000</w:t>
            </w:r>
            <w:r>
              <w:rPr>
                <w:rFonts w:hint="eastAsia"/>
              </w:rPr>
              <w:t>吨中细碎排气筒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4.4~44.6</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DA008</w:t>
            </w:r>
          </w:p>
        </w:tc>
        <w:tc>
          <w:tcPr>
            <w:tcW w:w="1276" w:type="pct"/>
            <w:vAlign w:val="center"/>
          </w:tcPr>
          <w:p w:rsidR="00824C6B" w:rsidRDefault="00CB5A90">
            <w:pPr>
              <w:pStyle w:val="A-"/>
              <w:rPr>
                <w:kern w:val="0"/>
                <w:szCs w:val="21"/>
              </w:rPr>
            </w:pPr>
            <w:r>
              <w:t>9500</w:t>
            </w:r>
            <w:r>
              <w:rPr>
                <w:rFonts w:hint="eastAsia"/>
              </w:rPr>
              <w:t>吨老虎口排气筒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2~24.8</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DA009</w:t>
            </w:r>
          </w:p>
        </w:tc>
        <w:tc>
          <w:tcPr>
            <w:tcW w:w="1276" w:type="pct"/>
            <w:vAlign w:val="center"/>
          </w:tcPr>
          <w:p w:rsidR="00824C6B" w:rsidRDefault="00CB5A90">
            <w:pPr>
              <w:pStyle w:val="A-"/>
              <w:rPr>
                <w:kern w:val="0"/>
                <w:szCs w:val="21"/>
              </w:rPr>
            </w:pPr>
            <w:r>
              <w:t>4000</w:t>
            </w:r>
            <w:r>
              <w:rPr>
                <w:rFonts w:hint="eastAsia"/>
              </w:rPr>
              <w:t>吨老虎口排气筒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2.9~25.3</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Align w:val="center"/>
          </w:tcPr>
          <w:p w:rsidR="00824C6B" w:rsidRDefault="00CB5A90">
            <w:pPr>
              <w:widowControl/>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DA0010</w:t>
            </w:r>
          </w:p>
        </w:tc>
        <w:tc>
          <w:tcPr>
            <w:tcW w:w="1276" w:type="pct"/>
            <w:vAlign w:val="center"/>
          </w:tcPr>
          <w:p w:rsidR="00824C6B" w:rsidRDefault="00CB5A90">
            <w:pPr>
              <w:pStyle w:val="A-"/>
              <w:rPr>
                <w:kern w:val="0"/>
                <w:szCs w:val="21"/>
              </w:rPr>
            </w:pPr>
            <w:r>
              <w:t>10000</w:t>
            </w:r>
            <w:r>
              <w:rPr>
                <w:rFonts w:hint="eastAsia"/>
              </w:rPr>
              <w:t>吨老虎口排气筒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w:t>
            </w:r>
          </w:p>
        </w:tc>
        <w:tc>
          <w:tcPr>
            <w:tcW w:w="785"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5.6~25</w:t>
            </w:r>
          </w:p>
        </w:tc>
        <w:tc>
          <w:tcPr>
            <w:tcW w:w="714" w:type="pct"/>
            <w:vAlign w:val="center"/>
          </w:tcPr>
          <w:p w:rsidR="00824C6B" w:rsidRDefault="00CB5A90">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r>
              <w:rPr>
                <w:rFonts w:eastAsia="宋体" w:cs="Times New Roman"/>
                <w:kern w:val="0"/>
                <w:sz w:val="21"/>
                <w:szCs w:val="21"/>
              </w:rPr>
              <w:t>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r>
      <w:tr w:rsidR="00824C6B">
        <w:trPr>
          <w:jc w:val="center"/>
        </w:trPr>
        <w:tc>
          <w:tcPr>
            <w:tcW w:w="561" w:type="pct"/>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DA0</w:t>
            </w:r>
            <w:r>
              <w:rPr>
                <w:rFonts w:eastAsia="宋体" w:cs="Times New Roman" w:hint="eastAsia"/>
                <w:sz w:val="21"/>
                <w:szCs w:val="21"/>
              </w:rPr>
              <w:t>11</w:t>
            </w:r>
          </w:p>
        </w:tc>
        <w:tc>
          <w:tcPr>
            <w:tcW w:w="1276" w:type="pct"/>
            <w:vMerge w:val="restart"/>
            <w:vAlign w:val="center"/>
          </w:tcPr>
          <w:p w:rsidR="00824C6B" w:rsidRDefault="00CB5A90">
            <w:pPr>
              <w:widowControl/>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锅炉排气筒</w:t>
            </w: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颗粒物</w:t>
            </w:r>
          </w:p>
        </w:tc>
        <w:tc>
          <w:tcPr>
            <w:tcW w:w="785" w:type="pct"/>
            <w:vAlign w:val="center"/>
          </w:tcPr>
          <w:p w:rsidR="00824C6B" w:rsidRDefault="00CB5A90">
            <w:pPr>
              <w:spacing w:line="240" w:lineRule="auto"/>
              <w:ind w:firstLineChars="0" w:firstLine="0"/>
              <w:jc w:val="center"/>
              <w:rPr>
                <w:sz w:val="21"/>
              </w:rPr>
            </w:pPr>
            <w:r>
              <w:rPr>
                <w:rFonts w:hint="eastAsia"/>
                <w:sz w:val="21"/>
              </w:rPr>
              <w:t>1</w:t>
            </w:r>
            <w:r>
              <w:rPr>
                <w:sz w:val="21"/>
              </w:rPr>
              <w:t>7.3~47</w:t>
            </w:r>
          </w:p>
        </w:tc>
        <w:tc>
          <w:tcPr>
            <w:tcW w:w="714" w:type="pct"/>
            <w:vAlign w:val="center"/>
          </w:tcPr>
          <w:p w:rsidR="00824C6B" w:rsidRDefault="00CB5A90">
            <w:pPr>
              <w:spacing w:line="240" w:lineRule="auto"/>
              <w:ind w:firstLineChars="0" w:firstLine="0"/>
              <w:jc w:val="center"/>
              <w:rPr>
                <w:sz w:val="21"/>
              </w:rPr>
            </w:pPr>
            <w:r>
              <w:rPr>
                <w:rFonts w:hint="eastAsia"/>
                <w:sz w:val="21"/>
              </w:rPr>
              <w:t>80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sz w:val="21"/>
                <w:szCs w:val="21"/>
              </w:rPr>
              <w:t>达标</w:t>
            </w:r>
          </w:p>
        </w:tc>
        <w:tc>
          <w:tcPr>
            <w:tcW w:w="520"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highlight w:val="yellow"/>
              </w:rPr>
            </w:pPr>
            <w:r>
              <w:rPr>
                <w:rFonts w:eastAsia="宋体" w:cs="Times New Roman" w:hint="eastAsia"/>
                <w:kern w:val="0"/>
                <w:sz w:val="21"/>
                <w:szCs w:val="21"/>
              </w:rPr>
              <w:t>3.46</w:t>
            </w:r>
          </w:p>
        </w:tc>
      </w:tr>
      <w:tr w:rsidR="00824C6B">
        <w:trPr>
          <w:jc w:val="center"/>
        </w:trPr>
        <w:tc>
          <w:tcPr>
            <w:tcW w:w="561"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1276" w:type="pct"/>
            <w:vMerge/>
            <w:vAlign w:val="center"/>
          </w:tcPr>
          <w:p w:rsidR="00824C6B" w:rsidRDefault="00824C6B">
            <w:pPr>
              <w:widowControl/>
              <w:adjustRightInd w:val="0"/>
              <w:snapToGrid w:val="0"/>
              <w:spacing w:line="240" w:lineRule="auto"/>
              <w:ind w:firstLineChars="0" w:firstLine="0"/>
              <w:jc w:val="center"/>
              <w:rPr>
                <w:rFonts w:eastAsia="宋体" w:cs="Times New Roman"/>
                <w:sz w:val="21"/>
                <w:szCs w:val="21"/>
              </w:rPr>
            </w:pP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二氧化硫</w:t>
            </w:r>
          </w:p>
        </w:tc>
        <w:tc>
          <w:tcPr>
            <w:tcW w:w="785" w:type="pct"/>
            <w:vAlign w:val="center"/>
          </w:tcPr>
          <w:p w:rsidR="00824C6B" w:rsidRDefault="00CB5A90">
            <w:pPr>
              <w:spacing w:line="240" w:lineRule="auto"/>
              <w:ind w:firstLineChars="0" w:firstLine="0"/>
              <w:jc w:val="center"/>
              <w:rPr>
                <w:sz w:val="21"/>
              </w:rPr>
            </w:pPr>
            <w:r>
              <w:rPr>
                <w:rFonts w:hint="eastAsia"/>
                <w:sz w:val="21"/>
              </w:rPr>
              <w:t>3</w:t>
            </w:r>
            <w:r>
              <w:rPr>
                <w:sz w:val="21"/>
              </w:rPr>
              <w:t>5~180</w:t>
            </w:r>
          </w:p>
        </w:tc>
        <w:tc>
          <w:tcPr>
            <w:tcW w:w="714" w:type="pct"/>
            <w:vAlign w:val="center"/>
          </w:tcPr>
          <w:p w:rsidR="00824C6B" w:rsidRDefault="00CB5A90">
            <w:pPr>
              <w:spacing w:line="240" w:lineRule="auto"/>
              <w:ind w:firstLineChars="0" w:firstLine="0"/>
              <w:jc w:val="center"/>
              <w:rPr>
                <w:sz w:val="21"/>
              </w:rPr>
            </w:pPr>
            <w:r>
              <w:rPr>
                <w:rFonts w:hint="eastAsia"/>
                <w:sz w:val="21"/>
              </w:rPr>
              <w:t>400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达标</w:t>
            </w:r>
          </w:p>
        </w:tc>
        <w:tc>
          <w:tcPr>
            <w:tcW w:w="520"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12.24</w:t>
            </w:r>
          </w:p>
        </w:tc>
      </w:tr>
      <w:tr w:rsidR="00824C6B">
        <w:trPr>
          <w:jc w:val="center"/>
        </w:trPr>
        <w:tc>
          <w:tcPr>
            <w:tcW w:w="561"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1276" w:type="pct"/>
            <w:vMerge/>
            <w:vAlign w:val="center"/>
          </w:tcPr>
          <w:p w:rsidR="00824C6B" w:rsidRDefault="00824C6B">
            <w:pPr>
              <w:widowControl/>
              <w:adjustRightInd w:val="0"/>
              <w:snapToGrid w:val="0"/>
              <w:spacing w:line="240" w:lineRule="auto"/>
              <w:ind w:firstLineChars="0" w:firstLine="0"/>
              <w:jc w:val="center"/>
              <w:rPr>
                <w:rFonts w:eastAsia="宋体" w:cs="Times New Roman"/>
                <w:sz w:val="21"/>
                <w:szCs w:val="21"/>
              </w:rPr>
            </w:pP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氮氧化物</w:t>
            </w:r>
          </w:p>
        </w:tc>
        <w:tc>
          <w:tcPr>
            <w:tcW w:w="785" w:type="pct"/>
            <w:vAlign w:val="center"/>
          </w:tcPr>
          <w:p w:rsidR="00824C6B" w:rsidRDefault="00CB5A90">
            <w:pPr>
              <w:spacing w:line="240" w:lineRule="auto"/>
              <w:ind w:firstLineChars="0" w:firstLine="0"/>
              <w:jc w:val="center"/>
              <w:rPr>
                <w:sz w:val="21"/>
              </w:rPr>
            </w:pPr>
            <w:r>
              <w:rPr>
                <w:rFonts w:hint="eastAsia"/>
                <w:sz w:val="21"/>
              </w:rPr>
              <w:t>9</w:t>
            </w:r>
            <w:r>
              <w:rPr>
                <w:sz w:val="21"/>
              </w:rPr>
              <w:t>7~211</w:t>
            </w:r>
          </w:p>
        </w:tc>
        <w:tc>
          <w:tcPr>
            <w:tcW w:w="714" w:type="pct"/>
            <w:vAlign w:val="center"/>
          </w:tcPr>
          <w:p w:rsidR="00824C6B" w:rsidRDefault="00CB5A90">
            <w:pPr>
              <w:spacing w:line="240" w:lineRule="auto"/>
              <w:ind w:firstLineChars="0" w:firstLine="0"/>
              <w:jc w:val="center"/>
              <w:rPr>
                <w:sz w:val="21"/>
              </w:rPr>
            </w:pPr>
            <w:r>
              <w:rPr>
                <w:rFonts w:hint="eastAsia"/>
                <w:sz w:val="21"/>
              </w:rPr>
              <w:t>400</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达标</w:t>
            </w:r>
          </w:p>
        </w:tc>
        <w:tc>
          <w:tcPr>
            <w:tcW w:w="520"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19.24</w:t>
            </w:r>
          </w:p>
        </w:tc>
      </w:tr>
      <w:tr w:rsidR="00824C6B">
        <w:trPr>
          <w:jc w:val="center"/>
        </w:trPr>
        <w:tc>
          <w:tcPr>
            <w:tcW w:w="561"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1276" w:type="pct"/>
            <w:vMerge/>
            <w:vAlign w:val="center"/>
          </w:tcPr>
          <w:p w:rsidR="00824C6B" w:rsidRDefault="00824C6B">
            <w:pPr>
              <w:widowControl/>
              <w:adjustRightInd w:val="0"/>
              <w:snapToGrid w:val="0"/>
              <w:spacing w:line="240" w:lineRule="auto"/>
              <w:ind w:firstLineChars="0" w:firstLine="0"/>
              <w:jc w:val="center"/>
              <w:rPr>
                <w:rFonts w:eastAsia="宋体" w:cs="Times New Roman"/>
                <w:sz w:val="21"/>
                <w:szCs w:val="21"/>
              </w:rPr>
            </w:pP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烟气黑度</w:t>
            </w:r>
          </w:p>
        </w:tc>
        <w:tc>
          <w:tcPr>
            <w:tcW w:w="785" w:type="pct"/>
            <w:vAlign w:val="center"/>
          </w:tcPr>
          <w:p w:rsidR="00824C6B" w:rsidRDefault="00CB5A90">
            <w:pPr>
              <w:spacing w:line="240" w:lineRule="auto"/>
              <w:ind w:firstLineChars="0" w:firstLine="0"/>
              <w:jc w:val="center"/>
              <w:rPr>
                <w:sz w:val="21"/>
              </w:rPr>
            </w:pPr>
            <w:r>
              <w:rPr>
                <w:rFonts w:hint="eastAsia"/>
                <w:sz w:val="21"/>
              </w:rPr>
              <w:t>＜</w:t>
            </w:r>
            <w:r>
              <w:rPr>
                <w:rFonts w:hint="eastAsia"/>
                <w:sz w:val="21"/>
              </w:rPr>
              <w:t>1</w:t>
            </w:r>
            <w:r>
              <w:rPr>
                <w:rFonts w:hint="eastAsia"/>
                <w:sz w:val="21"/>
              </w:rPr>
              <w:t>级</w:t>
            </w:r>
          </w:p>
        </w:tc>
        <w:tc>
          <w:tcPr>
            <w:tcW w:w="714" w:type="pct"/>
            <w:vAlign w:val="center"/>
          </w:tcPr>
          <w:p w:rsidR="00824C6B" w:rsidRDefault="00CB5A90">
            <w:pPr>
              <w:pStyle w:val="A-"/>
            </w:pPr>
            <w:r>
              <w:rPr>
                <w:rFonts w:hint="eastAsia"/>
              </w:rPr>
              <w:t>1</w:t>
            </w:r>
            <w:r>
              <w:rPr>
                <w:rFonts w:hint="eastAsia"/>
              </w:rPr>
              <w:t>级</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达标</w:t>
            </w:r>
          </w:p>
        </w:tc>
        <w:tc>
          <w:tcPr>
            <w:tcW w:w="520"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w:t>
            </w:r>
          </w:p>
        </w:tc>
      </w:tr>
      <w:tr w:rsidR="00824C6B">
        <w:trPr>
          <w:jc w:val="center"/>
        </w:trPr>
        <w:tc>
          <w:tcPr>
            <w:tcW w:w="561" w:type="pct"/>
            <w:vMerge/>
            <w:vAlign w:val="center"/>
          </w:tcPr>
          <w:p w:rsidR="00824C6B" w:rsidRDefault="00824C6B">
            <w:pPr>
              <w:adjustRightInd w:val="0"/>
              <w:snapToGrid w:val="0"/>
              <w:spacing w:line="240" w:lineRule="auto"/>
              <w:ind w:firstLineChars="0" w:firstLine="0"/>
              <w:jc w:val="center"/>
              <w:rPr>
                <w:rFonts w:eastAsia="宋体" w:cs="Times New Roman"/>
                <w:sz w:val="21"/>
                <w:szCs w:val="21"/>
              </w:rPr>
            </w:pPr>
          </w:p>
        </w:tc>
        <w:tc>
          <w:tcPr>
            <w:tcW w:w="1276" w:type="pct"/>
            <w:vMerge/>
            <w:vAlign w:val="center"/>
          </w:tcPr>
          <w:p w:rsidR="00824C6B" w:rsidRDefault="00824C6B">
            <w:pPr>
              <w:widowControl/>
              <w:adjustRightInd w:val="0"/>
              <w:snapToGrid w:val="0"/>
              <w:spacing w:line="240" w:lineRule="auto"/>
              <w:ind w:firstLineChars="0" w:firstLine="0"/>
              <w:jc w:val="center"/>
              <w:rPr>
                <w:rFonts w:eastAsia="宋体" w:cs="Times New Roman"/>
                <w:sz w:val="21"/>
                <w:szCs w:val="21"/>
              </w:rPr>
            </w:pPr>
          </w:p>
        </w:tc>
        <w:tc>
          <w:tcPr>
            <w:tcW w:w="656"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汞及其化合物</w:t>
            </w:r>
          </w:p>
        </w:tc>
        <w:tc>
          <w:tcPr>
            <w:tcW w:w="785" w:type="pct"/>
            <w:vAlign w:val="center"/>
          </w:tcPr>
          <w:p w:rsidR="00824C6B" w:rsidRDefault="00CB5A90">
            <w:pPr>
              <w:spacing w:line="240" w:lineRule="auto"/>
              <w:ind w:firstLineChars="0" w:firstLine="0"/>
              <w:jc w:val="center"/>
              <w:rPr>
                <w:sz w:val="21"/>
              </w:rPr>
            </w:pPr>
            <w:r>
              <w:rPr>
                <w:rFonts w:hint="eastAsia"/>
                <w:sz w:val="21"/>
              </w:rPr>
              <w:t>0</w:t>
            </w:r>
            <w:r>
              <w:rPr>
                <w:sz w:val="21"/>
              </w:rPr>
              <w:t>.0025</w:t>
            </w:r>
          </w:p>
        </w:tc>
        <w:tc>
          <w:tcPr>
            <w:tcW w:w="714" w:type="pct"/>
            <w:vAlign w:val="center"/>
          </w:tcPr>
          <w:p w:rsidR="00824C6B" w:rsidRDefault="00CB5A90">
            <w:pPr>
              <w:pStyle w:val="A-"/>
            </w:pPr>
            <w:r>
              <w:rPr>
                <w:rFonts w:hint="eastAsia"/>
              </w:rPr>
              <w:t>0</w:t>
            </w:r>
            <w:r>
              <w:t>.05</w:t>
            </w:r>
          </w:p>
        </w:tc>
        <w:tc>
          <w:tcPr>
            <w:tcW w:w="487" w:type="pct"/>
            <w:vAlign w:val="center"/>
          </w:tcPr>
          <w:p w:rsidR="00824C6B" w:rsidRDefault="00CB5A90">
            <w:pPr>
              <w:widowControl/>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达标</w:t>
            </w:r>
          </w:p>
        </w:tc>
        <w:tc>
          <w:tcPr>
            <w:tcW w:w="520" w:type="pct"/>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w:t>
            </w:r>
            <w:r>
              <w:rPr>
                <w:rFonts w:eastAsia="宋体" w:cs="Times New Roman"/>
                <w:kern w:val="0"/>
                <w:sz w:val="21"/>
                <w:szCs w:val="21"/>
              </w:rPr>
              <w:t>.0075</w:t>
            </w:r>
          </w:p>
        </w:tc>
      </w:tr>
    </w:tbl>
    <w:p w:rsidR="00824C6B" w:rsidRDefault="00CB5A90">
      <w:pPr>
        <w:pStyle w:val="A-5"/>
      </w:pPr>
      <w:r>
        <w:t>注：</w:t>
      </w:r>
      <w:r>
        <w:t>1.</w:t>
      </w:r>
      <w:r>
        <w:t>手工监测，每月</w:t>
      </w:r>
      <w:r>
        <w:t>1</w:t>
      </w:r>
      <w:r>
        <w:t>次</w:t>
      </w:r>
      <w:r>
        <w:rPr>
          <w:rFonts w:hint="eastAsia"/>
        </w:rPr>
        <w:t>，共监测</w:t>
      </w:r>
      <w:r>
        <w:rPr>
          <w:rFonts w:hint="eastAsia"/>
        </w:rPr>
        <w:t>6</w:t>
      </w:r>
      <w:r>
        <w:rPr>
          <w:rFonts w:hint="eastAsia"/>
        </w:rPr>
        <w:t>次。</w:t>
      </w:r>
    </w:p>
    <w:p w:rsidR="00824C6B" w:rsidRDefault="00CB5A90">
      <w:pPr>
        <w:pStyle w:val="A-8"/>
        <w:ind w:firstLine="480"/>
      </w:pPr>
      <w:r>
        <w:rPr>
          <w:rFonts w:hint="eastAsia"/>
        </w:rPr>
        <w:t>曙光金铜矿</w:t>
      </w:r>
      <w:r>
        <w:rPr>
          <w:rFonts w:hint="eastAsia"/>
        </w:rPr>
        <w:t>采矿场、选矿厂和排土场厂界颗粒物无组织排放浓度均满足标准要求，</w:t>
      </w:r>
      <w:r>
        <w:t>废气无组织排放</w:t>
      </w:r>
      <w:r>
        <w:rPr>
          <w:rFonts w:hint="eastAsia"/>
        </w:rPr>
        <w:t>监测</w:t>
      </w:r>
      <w:r>
        <w:t>情况见表</w:t>
      </w:r>
      <w:r>
        <w:t>5.2-2</w:t>
      </w:r>
      <w:r>
        <w:t>。</w:t>
      </w:r>
    </w:p>
    <w:p w:rsidR="00824C6B" w:rsidRDefault="00CB5A90">
      <w:pPr>
        <w:pStyle w:val="A-3"/>
      </w:pPr>
      <w: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instrText>表</w:instrText>
      </w:r>
      <w:r>
        <w:instrText xml:space="preserve"> \* ARABIC \s 2 </w:instrText>
      </w:r>
      <w:r>
        <w:fldChar w:fldCharType="separate"/>
      </w:r>
      <w:r>
        <w:t>2</w:t>
      </w:r>
      <w:r>
        <w:fldChar w:fldCharType="end"/>
      </w:r>
      <w:r>
        <w:t xml:space="preserve">  </w:t>
      </w:r>
      <w:r>
        <w:rPr>
          <w:rFonts w:hint="eastAsia"/>
        </w:rPr>
        <w:t>曙光金铜矿</w:t>
      </w:r>
      <w:r>
        <w:t>无组织废气排放情况</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228"/>
        <w:gridCol w:w="1604"/>
        <w:gridCol w:w="1768"/>
        <w:gridCol w:w="1708"/>
      </w:tblGrid>
      <w:tr w:rsidR="00824C6B">
        <w:trPr>
          <w:trHeight w:val="660"/>
        </w:trPr>
        <w:tc>
          <w:tcPr>
            <w:tcW w:w="714"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监测区</w:t>
            </w: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监测点位</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颗粒物浓度</w:t>
            </w:r>
          </w:p>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平均值</w:t>
            </w:r>
            <w:r>
              <w:rPr>
                <w:rFonts w:eastAsia="宋体" w:cs="Times New Roman" w:hint="eastAsia"/>
                <w:kern w:val="0"/>
                <w:sz w:val="21"/>
                <w:szCs w:val="21"/>
              </w:rPr>
              <w:t>（</w:t>
            </w:r>
            <w:r>
              <w:rPr>
                <w:rFonts w:eastAsia="宋体" w:cs="Times New Roman"/>
                <w:kern w:val="0"/>
                <w:sz w:val="21"/>
                <w:szCs w:val="21"/>
              </w:rPr>
              <w:t>mg/m</w:t>
            </w:r>
            <w:r>
              <w:rPr>
                <w:rFonts w:eastAsia="宋体" w:cs="Times New Roman"/>
                <w:kern w:val="0"/>
                <w:sz w:val="21"/>
                <w:szCs w:val="21"/>
                <w:vertAlign w:val="superscript"/>
              </w:rPr>
              <w:t>3</w:t>
            </w:r>
            <w:r>
              <w:rPr>
                <w:rFonts w:eastAsia="宋体" w:cs="Times New Roman" w:hint="eastAsia"/>
                <w:kern w:val="0"/>
                <w:sz w:val="21"/>
                <w:szCs w:val="21"/>
              </w:rPr>
              <w:t>）</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标准</w:t>
            </w:r>
          </w:p>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w:t>
            </w:r>
            <w:r>
              <w:rPr>
                <w:rFonts w:eastAsia="宋体" w:cs="Times New Roman"/>
                <w:kern w:val="0"/>
                <w:sz w:val="21"/>
                <w:szCs w:val="21"/>
              </w:rPr>
              <w:t>mg/m</w:t>
            </w:r>
            <w:r>
              <w:rPr>
                <w:rFonts w:eastAsia="宋体" w:cs="Times New Roman"/>
                <w:kern w:val="0"/>
                <w:sz w:val="21"/>
                <w:szCs w:val="21"/>
                <w:vertAlign w:val="superscript"/>
              </w:rPr>
              <w:t>3</w:t>
            </w:r>
            <w:r>
              <w:rPr>
                <w:rFonts w:eastAsia="宋体" w:cs="Times New Roman" w:hint="eastAsia"/>
                <w:kern w:val="0"/>
                <w:sz w:val="21"/>
                <w:szCs w:val="21"/>
              </w:rPr>
              <w:t>）</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达标情况</w:t>
            </w:r>
          </w:p>
        </w:tc>
      </w:tr>
      <w:tr w:rsidR="00824C6B">
        <w:trPr>
          <w:trHeight w:val="340"/>
        </w:trPr>
        <w:tc>
          <w:tcPr>
            <w:tcW w:w="714" w:type="pct"/>
            <w:vMerge w:val="restar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采矿场</w:t>
            </w: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上风向参照点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0.14</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2#</w:t>
            </w:r>
            <w:r>
              <w:rPr>
                <w:rFonts w:eastAsia="宋体" w:cs="Times New Roman"/>
                <w:kern w:val="0"/>
                <w:sz w:val="21"/>
                <w:szCs w:val="21"/>
              </w:rPr>
              <w:t>下风向监控点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0.42</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3#</w:t>
            </w:r>
            <w:r>
              <w:rPr>
                <w:rFonts w:eastAsia="宋体" w:cs="Times New Roman"/>
                <w:kern w:val="0"/>
                <w:sz w:val="21"/>
                <w:szCs w:val="21"/>
              </w:rPr>
              <w:t>下风向监控点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0.4</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4#</w:t>
            </w:r>
            <w:r>
              <w:rPr>
                <w:rFonts w:eastAsia="宋体" w:cs="Times New Roman"/>
                <w:kern w:val="0"/>
                <w:sz w:val="21"/>
                <w:szCs w:val="21"/>
              </w:rPr>
              <w:t>下风向监控点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0.41</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restar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排土场</w:t>
            </w: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5#</w:t>
            </w:r>
            <w:r>
              <w:rPr>
                <w:rFonts w:eastAsia="宋体" w:cs="Times New Roman"/>
                <w:kern w:val="0"/>
                <w:sz w:val="21"/>
                <w:szCs w:val="21"/>
              </w:rPr>
              <w:t>上风向参照点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0.12</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6#</w:t>
            </w:r>
            <w:r>
              <w:rPr>
                <w:rFonts w:eastAsia="宋体" w:cs="Times New Roman"/>
                <w:kern w:val="0"/>
                <w:sz w:val="21"/>
                <w:szCs w:val="21"/>
              </w:rPr>
              <w:t>下风向监控点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0.32</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7#</w:t>
            </w:r>
            <w:r>
              <w:rPr>
                <w:rFonts w:eastAsia="宋体" w:cs="Times New Roman"/>
                <w:kern w:val="0"/>
                <w:sz w:val="21"/>
                <w:szCs w:val="21"/>
              </w:rPr>
              <w:t>下风向监控点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0.31</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8#</w:t>
            </w:r>
            <w:r>
              <w:rPr>
                <w:rFonts w:eastAsia="宋体" w:cs="Times New Roman"/>
                <w:kern w:val="0"/>
                <w:sz w:val="21"/>
                <w:szCs w:val="21"/>
              </w:rPr>
              <w:t>下风向监控点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0.32</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restar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选厂厂界</w:t>
            </w: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9#</w:t>
            </w:r>
            <w:r>
              <w:rPr>
                <w:rFonts w:eastAsia="宋体" w:cs="Times New Roman"/>
                <w:kern w:val="0"/>
                <w:sz w:val="21"/>
                <w:szCs w:val="21"/>
              </w:rPr>
              <w:t>上风向监控点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0.11</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10#</w:t>
            </w:r>
            <w:r>
              <w:rPr>
                <w:rFonts w:eastAsia="宋体" w:cs="Times New Roman"/>
                <w:kern w:val="0"/>
                <w:sz w:val="21"/>
                <w:szCs w:val="21"/>
              </w:rPr>
              <w:t>下风向监控点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0.20</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11#</w:t>
            </w:r>
            <w:r>
              <w:rPr>
                <w:rFonts w:eastAsia="宋体" w:cs="Times New Roman"/>
                <w:kern w:val="0"/>
                <w:sz w:val="21"/>
                <w:szCs w:val="21"/>
              </w:rPr>
              <w:t>下风向监控点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0.19</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r w:rsidR="00824C6B">
        <w:trPr>
          <w:trHeight w:val="340"/>
        </w:trPr>
        <w:tc>
          <w:tcPr>
            <w:tcW w:w="714" w:type="pct"/>
            <w:vMerge/>
            <w:vAlign w:val="center"/>
          </w:tcPr>
          <w:p w:rsidR="00824C6B" w:rsidRDefault="00824C6B">
            <w:pPr>
              <w:widowControl/>
              <w:adjustRightInd w:val="0"/>
              <w:snapToGrid w:val="0"/>
              <w:spacing w:line="240" w:lineRule="auto"/>
              <w:ind w:firstLineChars="0" w:firstLine="0"/>
              <w:jc w:val="center"/>
              <w:rPr>
                <w:rFonts w:eastAsia="宋体" w:cs="Times New Roman"/>
                <w:kern w:val="0"/>
                <w:sz w:val="21"/>
                <w:szCs w:val="21"/>
              </w:rPr>
            </w:pPr>
          </w:p>
        </w:tc>
        <w:tc>
          <w:tcPr>
            <w:tcW w:w="130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12#</w:t>
            </w:r>
            <w:r>
              <w:rPr>
                <w:rFonts w:eastAsia="宋体" w:cs="Times New Roman"/>
                <w:kern w:val="0"/>
                <w:sz w:val="21"/>
                <w:szCs w:val="21"/>
              </w:rPr>
              <w:t>下风向参照点</w:t>
            </w:r>
          </w:p>
        </w:tc>
        <w:tc>
          <w:tcPr>
            <w:tcW w:w="940"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0.19</w:t>
            </w:r>
          </w:p>
        </w:tc>
        <w:tc>
          <w:tcPr>
            <w:tcW w:w="1036"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w:t>
            </w:r>
          </w:p>
        </w:tc>
        <w:tc>
          <w:tcPr>
            <w:tcW w:w="1001" w:type="pct"/>
            <w:shd w:val="clear" w:color="auto" w:fill="auto"/>
            <w:vAlign w:val="center"/>
          </w:tcPr>
          <w:p w:rsidR="00824C6B" w:rsidRDefault="00CB5A90">
            <w:pPr>
              <w:widowControl/>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达标</w:t>
            </w:r>
          </w:p>
        </w:tc>
      </w:tr>
    </w:tbl>
    <w:p w:rsidR="00824C6B" w:rsidRDefault="00CB5A90">
      <w:pPr>
        <w:pStyle w:val="3"/>
      </w:pPr>
      <w:bookmarkStart w:id="123" w:name="_Toc157498407"/>
      <w:bookmarkStart w:id="124" w:name="_Toc156233189"/>
      <w:bookmarkStart w:id="125" w:name="_Toc156393669"/>
      <w:r>
        <w:rPr>
          <w:rFonts w:hint="eastAsia"/>
        </w:rPr>
        <w:t>环境质量监测</w:t>
      </w:r>
      <w:bookmarkEnd w:id="123"/>
      <w:bookmarkEnd w:id="124"/>
      <w:bookmarkEnd w:id="125"/>
    </w:p>
    <w:p w:rsidR="00824C6B" w:rsidRDefault="00CB5A90">
      <w:pPr>
        <w:pStyle w:val="A-8"/>
        <w:ind w:firstLine="480"/>
      </w:pPr>
      <w:r>
        <w:rPr>
          <w:rFonts w:hint="eastAsia"/>
        </w:rPr>
        <w:t>（</w:t>
      </w:r>
      <w:r>
        <w:rPr>
          <w:rFonts w:hint="eastAsia"/>
        </w:rPr>
        <w:t>1</w:t>
      </w:r>
      <w:r>
        <w:rPr>
          <w:rFonts w:hint="eastAsia"/>
        </w:rPr>
        <w:t>）环境空气质量监测</w:t>
      </w:r>
    </w:p>
    <w:p w:rsidR="00824C6B" w:rsidRDefault="00CB5A90">
      <w:pPr>
        <w:pStyle w:val="A-8"/>
        <w:ind w:firstLine="480"/>
      </w:pPr>
      <w:r>
        <w:rPr>
          <w:rFonts w:hint="eastAsia"/>
        </w:rPr>
        <w:t>2</w:t>
      </w:r>
      <w:r>
        <w:t>023</w:t>
      </w:r>
      <w:r>
        <w:t>年，</w:t>
      </w:r>
      <w:r>
        <w:rPr>
          <w:rFonts w:hint="eastAsia"/>
        </w:rPr>
        <w:t>曙光金铜矿</w:t>
      </w:r>
      <w:r>
        <w:rPr>
          <w:rFonts w:hint="eastAsia"/>
        </w:rPr>
        <w:t>在矿区家属区、露采区、</w:t>
      </w:r>
      <w:r>
        <w:rPr>
          <w:rFonts w:hint="eastAsia"/>
        </w:rPr>
        <w:t>2#</w:t>
      </w:r>
      <w:r>
        <w:rPr>
          <w:rFonts w:hint="eastAsia"/>
        </w:rPr>
        <w:t>排土场、尾矿库、下门岗设</w:t>
      </w:r>
      <w:r>
        <w:rPr>
          <w:rFonts w:hint="eastAsia"/>
        </w:rPr>
        <w:t>5</w:t>
      </w:r>
      <w:r>
        <w:rPr>
          <w:rFonts w:hint="eastAsia"/>
        </w:rPr>
        <w:t>个监测点位，按季度</w:t>
      </w:r>
      <w:r>
        <w:t>开展</w:t>
      </w:r>
      <w:r>
        <w:t>4</w:t>
      </w:r>
      <w:r>
        <w:rPr>
          <w:rFonts w:hint="eastAsia"/>
        </w:rPr>
        <w:t>次</w:t>
      </w:r>
      <w:r>
        <w:t>监测</w:t>
      </w:r>
      <w:r>
        <w:rPr>
          <w:rFonts w:hint="eastAsia"/>
        </w:rPr>
        <w:t>，</w:t>
      </w:r>
      <w:r>
        <w:rPr>
          <w:rFonts w:hint="eastAsia"/>
        </w:rPr>
        <w:t>监测因子二氧化硫、二氧化氮、颗粒物、总悬浮颗粒物</w:t>
      </w:r>
      <w:r>
        <w:rPr>
          <w:rFonts w:hint="eastAsia"/>
        </w:rPr>
        <w:t>，监测结果满足</w:t>
      </w:r>
      <w:r>
        <w:t>《环境空气质量标准》（</w:t>
      </w:r>
      <w:r>
        <w:rPr>
          <w:rFonts w:eastAsia="Times New Roman" w:cs="Times New Roman"/>
        </w:rPr>
        <w:t>GB3095-2012</w:t>
      </w:r>
      <w:r>
        <w:t>）二级标准。</w:t>
      </w:r>
    </w:p>
    <w:p w:rsidR="00824C6B" w:rsidRDefault="00CB5A90">
      <w:pPr>
        <w:pStyle w:val="A-8"/>
        <w:ind w:firstLine="480"/>
      </w:pPr>
      <w:r>
        <w:rPr>
          <w:rFonts w:hint="eastAsia"/>
        </w:rPr>
        <w:t>（</w:t>
      </w:r>
      <w:r>
        <w:rPr>
          <w:rFonts w:hint="eastAsia"/>
        </w:rPr>
        <w:t>2</w:t>
      </w:r>
      <w:r>
        <w:rPr>
          <w:rFonts w:hint="eastAsia"/>
        </w:rPr>
        <w:t>）地下水环境质量监测</w:t>
      </w:r>
    </w:p>
    <w:p w:rsidR="00824C6B" w:rsidRDefault="00CB5A90">
      <w:pPr>
        <w:pStyle w:val="A-8"/>
        <w:ind w:firstLine="480"/>
      </w:pPr>
      <w:r>
        <w:t>2023</w:t>
      </w:r>
      <w:r>
        <w:t>年，曙光金铜矿</w:t>
      </w:r>
      <w:r>
        <w:rPr>
          <w:rFonts w:hint="eastAsia"/>
        </w:rPr>
        <w:t>按季度</w:t>
      </w:r>
      <w:r>
        <w:t>开展</w:t>
      </w:r>
      <w:r>
        <w:t>4</w:t>
      </w:r>
      <w:r>
        <w:t>次地</w:t>
      </w:r>
      <w:r>
        <w:rPr>
          <w:rFonts w:hint="eastAsia"/>
        </w:rPr>
        <w:t>下</w:t>
      </w:r>
      <w:r>
        <w:t>水环境质量监测，</w:t>
      </w:r>
      <w:r>
        <w:rPr>
          <w:rFonts w:hint="eastAsia"/>
        </w:rPr>
        <w:t>监测点位为：</w:t>
      </w:r>
      <w:r>
        <w:rPr>
          <w:rFonts w:hint="eastAsia"/>
        </w:rPr>
        <w:t>二期库对照井</w:t>
      </w:r>
      <w:r>
        <w:rPr>
          <w:rFonts w:hint="eastAsia"/>
        </w:rPr>
        <w:t>、</w:t>
      </w:r>
      <w:r>
        <w:rPr>
          <w:rFonts w:hint="eastAsia"/>
        </w:rPr>
        <w:t>二期库监测井</w:t>
      </w:r>
      <w:r>
        <w:rPr>
          <w:rFonts w:hint="eastAsia"/>
        </w:rPr>
        <w:t>、</w:t>
      </w:r>
      <w:r>
        <w:rPr>
          <w:rFonts w:hint="eastAsia"/>
        </w:rPr>
        <w:t>二期库扩散井</w:t>
      </w:r>
      <w:r>
        <w:rPr>
          <w:rFonts w:hint="eastAsia"/>
        </w:rPr>
        <w:t>、</w:t>
      </w:r>
      <w:r>
        <w:rPr>
          <w:rFonts w:hint="eastAsia"/>
        </w:rPr>
        <w:t>三期库对照井</w:t>
      </w:r>
      <w:r>
        <w:rPr>
          <w:rFonts w:hint="eastAsia"/>
        </w:rPr>
        <w:t>、</w:t>
      </w:r>
      <w:r>
        <w:rPr>
          <w:rFonts w:hint="eastAsia"/>
        </w:rPr>
        <w:t>三期库监测井</w:t>
      </w:r>
      <w:r>
        <w:rPr>
          <w:rFonts w:hint="eastAsia"/>
        </w:rPr>
        <w:t>、</w:t>
      </w:r>
      <w:r>
        <w:rPr>
          <w:rFonts w:hint="eastAsia"/>
        </w:rPr>
        <w:t>三期库扩散井</w:t>
      </w:r>
      <w:r>
        <w:rPr>
          <w:rFonts w:hint="eastAsia"/>
        </w:rPr>
        <w:t>共</w:t>
      </w:r>
      <w:r>
        <w:rPr>
          <w:rFonts w:hint="eastAsia"/>
        </w:rPr>
        <w:t>6</w:t>
      </w:r>
      <w:r>
        <w:rPr>
          <w:rFonts w:hint="eastAsia"/>
        </w:rPr>
        <w:t>个</w:t>
      </w:r>
      <w:r>
        <w:rPr>
          <w:rFonts w:hint="eastAsia"/>
        </w:rPr>
        <w:t>监测</w:t>
      </w:r>
      <w:r>
        <w:rPr>
          <w:rFonts w:hint="eastAsia"/>
        </w:rPr>
        <w:t>井，监测因子：</w:t>
      </w:r>
      <w:r>
        <w:rPr>
          <w:rFonts w:hint="eastAsia"/>
        </w:rPr>
        <w:t>pH</w:t>
      </w:r>
      <w:r>
        <w:rPr>
          <w:rFonts w:hint="eastAsia"/>
        </w:rPr>
        <w:t>值、高锰酸盐指数、氨氮砷、汞、六价铬、镉、铅、锌、镍、铜、挥发酚</w:t>
      </w:r>
      <w:r>
        <w:rPr>
          <w:rFonts w:hint="eastAsia"/>
        </w:rPr>
        <w:t>，</w:t>
      </w:r>
      <w:r>
        <w:rPr>
          <w:rFonts w:hint="eastAsia"/>
        </w:rPr>
        <w:t>各监测井监测</w:t>
      </w:r>
      <w:r>
        <w:rPr>
          <w:rFonts w:hint="eastAsia"/>
        </w:rPr>
        <w:t>因子均满足《地下水质量标准》（</w:t>
      </w:r>
      <w:r>
        <w:rPr>
          <w:rFonts w:hint="eastAsia"/>
        </w:rPr>
        <w:t>GB/T14848-2017</w:t>
      </w:r>
      <w:r>
        <w:rPr>
          <w:rFonts w:hint="eastAsia"/>
        </w:rPr>
        <w:t>）中Ⅲ类标准限值要求</w:t>
      </w:r>
      <w:r>
        <w:t>。</w:t>
      </w:r>
    </w:p>
    <w:p w:rsidR="00824C6B" w:rsidRDefault="00CB5A90">
      <w:pPr>
        <w:pStyle w:val="A-8"/>
        <w:ind w:firstLine="480"/>
      </w:pPr>
      <w:r>
        <w:rPr>
          <w:rFonts w:hint="eastAsia"/>
        </w:rPr>
        <w:t>（</w:t>
      </w:r>
      <w:r>
        <w:t>3</w:t>
      </w:r>
      <w:r>
        <w:rPr>
          <w:rFonts w:hint="eastAsia"/>
        </w:rPr>
        <w:t>）地表水环境质量监测</w:t>
      </w:r>
    </w:p>
    <w:p w:rsidR="00824C6B" w:rsidRDefault="00CB5A90">
      <w:pPr>
        <w:pStyle w:val="A-8"/>
        <w:ind w:firstLine="480"/>
      </w:pPr>
      <w:r>
        <w:t>2023</w:t>
      </w:r>
      <w:r>
        <w:t>年，曙光金铜矿</w:t>
      </w:r>
      <w:r>
        <w:rPr>
          <w:rFonts w:hint="eastAsia"/>
        </w:rPr>
        <w:t>按季度</w:t>
      </w:r>
      <w:r>
        <w:t>开展</w:t>
      </w:r>
      <w:r>
        <w:rPr>
          <w:rFonts w:hint="eastAsia"/>
        </w:rPr>
        <w:t>4</w:t>
      </w:r>
      <w:r>
        <w:t>次地</w:t>
      </w:r>
      <w:r>
        <w:rPr>
          <w:rFonts w:hint="eastAsia"/>
        </w:rPr>
        <w:t>表</w:t>
      </w:r>
      <w:r>
        <w:t>水环境质量监测工作，</w:t>
      </w:r>
      <w:r>
        <w:rPr>
          <w:rFonts w:hint="eastAsia"/>
        </w:rPr>
        <w:t>在矿区上游</w:t>
      </w:r>
      <w:r>
        <w:rPr>
          <w:rFonts w:hint="eastAsia"/>
        </w:rPr>
        <w:t>0.5km</w:t>
      </w:r>
      <w:r>
        <w:rPr>
          <w:rFonts w:hint="eastAsia"/>
        </w:rPr>
        <w:t>、矿区下游地表水、三期库下游地表水、香房河与清沟河、清沟河至春华</w:t>
      </w:r>
      <w:r>
        <w:rPr>
          <w:rFonts w:hint="eastAsia"/>
        </w:rPr>
        <w:t>0.5km</w:t>
      </w:r>
      <w:r>
        <w:rPr>
          <w:rFonts w:hint="eastAsia"/>
        </w:rPr>
        <w:t>共设</w:t>
      </w:r>
      <w:r>
        <w:rPr>
          <w:rFonts w:hint="eastAsia"/>
        </w:rPr>
        <w:t>5</w:t>
      </w:r>
      <w:r>
        <w:rPr>
          <w:rFonts w:hint="eastAsia"/>
        </w:rPr>
        <w:t>个监测</w:t>
      </w:r>
      <w:r>
        <w:rPr>
          <w:rFonts w:hint="eastAsia"/>
        </w:rPr>
        <w:t>断面</w:t>
      </w:r>
      <w:r>
        <w:rPr>
          <w:rFonts w:hint="eastAsia"/>
        </w:rPr>
        <w:t>。</w:t>
      </w:r>
      <w:r>
        <w:rPr>
          <w:rFonts w:hint="eastAsia"/>
        </w:rPr>
        <w:t>地表水监测因子</w:t>
      </w:r>
      <w:r>
        <w:rPr>
          <w:rFonts w:hint="eastAsia"/>
        </w:rPr>
        <w:t>：</w:t>
      </w:r>
      <w:r>
        <w:rPr>
          <w:rFonts w:hint="eastAsia"/>
        </w:rPr>
        <w:t>pH</w:t>
      </w:r>
      <w:r>
        <w:rPr>
          <w:rFonts w:hint="eastAsia"/>
        </w:rPr>
        <w:t>值、化学需氧量、氨氮、砷、汞、六价铬、铜、硫化物，监测结果</w:t>
      </w:r>
      <w:r>
        <w:rPr>
          <w:rFonts w:hint="eastAsia"/>
        </w:rPr>
        <w:t>均</w:t>
      </w:r>
      <w:r>
        <w:rPr>
          <w:rFonts w:hint="eastAsia"/>
        </w:rPr>
        <w:t>满足</w:t>
      </w:r>
      <w:r>
        <w:t>《地表水环境质量标准》（</w:t>
      </w:r>
      <w:r>
        <w:t>GB3838-2002</w:t>
      </w:r>
      <w:r>
        <w:t>）</w:t>
      </w:r>
      <w:r>
        <w:rPr>
          <w:rFonts w:hint="eastAsia"/>
        </w:rPr>
        <w:t>中Ⅲ类标准限值要求</w:t>
      </w:r>
      <w:r>
        <w:t>。</w:t>
      </w:r>
    </w:p>
    <w:p w:rsidR="00824C6B" w:rsidRDefault="00CB5A90">
      <w:pPr>
        <w:pStyle w:val="A-8"/>
        <w:ind w:firstLine="480"/>
      </w:pPr>
      <w:r>
        <w:rPr>
          <w:rFonts w:hint="eastAsia"/>
        </w:rPr>
        <w:t>（</w:t>
      </w:r>
      <w:r>
        <w:rPr>
          <w:rFonts w:hint="eastAsia"/>
        </w:rPr>
        <w:t>4</w:t>
      </w:r>
      <w:r>
        <w:rPr>
          <w:rFonts w:hint="eastAsia"/>
        </w:rPr>
        <w:t>）</w:t>
      </w:r>
      <w:r>
        <w:rPr>
          <w:rFonts w:hint="eastAsia"/>
        </w:rPr>
        <w:t>土壤</w:t>
      </w:r>
      <w:r>
        <w:rPr>
          <w:rFonts w:hint="eastAsia"/>
        </w:rPr>
        <w:t>环境质量监测</w:t>
      </w:r>
    </w:p>
    <w:p w:rsidR="00824C6B" w:rsidRDefault="00CB5A90">
      <w:pPr>
        <w:pStyle w:val="A-8"/>
        <w:ind w:firstLine="480"/>
      </w:pPr>
      <w:r>
        <w:t>2023</w:t>
      </w:r>
      <w:r>
        <w:t>年，曙光金铜矿</w:t>
      </w:r>
      <w:r>
        <w:rPr>
          <w:rFonts w:hint="eastAsia"/>
        </w:rPr>
        <w:t>在露采区设</w:t>
      </w:r>
      <w:r>
        <w:rPr>
          <w:rFonts w:hint="eastAsia"/>
        </w:rPr>
        <w:t>3</w:t>
      </w:r>
      <w:r>
        <w:rPr>
          <w:rFonts w:hint="eastAsia"/>
        </w:rPr>
        <w:t>个监测点、排土场设</w:t>
      </w:r>
      <w:r>
        <w:rPr>
          <w:rFonts w:hint="eastAsia"/>
        </w:rPr>
        <w:t>3</w:t>
      </w:r>
      <w:r>
        <w:rPr>
          <w:rFonts w:hint="eastAsia"/>
        </w:rPr>
        <w:t>个监测点、二期尾矿库设</w:t>
      </w:r>
      <w:r>
        <w:rPr>
          <w:rFonts w:hint="eastAsia"/>
        </w:rPr>
        <w:t>3</w:t>
      </w:r>
      <w:r>
        <w:rPr>
          <w:rFonts w:hint="eastAsia"/>
        </w:rPr>
        <w:t>个监测点、三期尾矿库设</w:t>
      </w:r>
      <w:r>
        <w:rPr>
          <w:rFonts w:hint="eastAsia"/>
        </w:rPr>
        <w:t>3</w:t>
      </w:r>
      <w:r>
        <w:rPr>
          <w:rFonts w:hint="eastAsia"/>
        </w:rPr>
        <w:t>个监测点、</w:t>
      </w:r>
      <w:r>
        <w:rPr>
          <w:rFonts w:hint="eastAsia"/>
        </w:rPr>
        <w:t>48m</w:t>
      </w:r>
      <w:r>
        <w:rPr>
          <w:rFonts w:hint="eastAsia"/>
        </w:rPr>
        <w:t>浓密机设</w:t>
      </w:r>
      <w:r>
        <w:rPr>
          <w:rFonts w:hint="eastAsia"/>
        </w:rPr>
        <w:t>1</w:t>
      </w:r>
      <w:r>
        <w:rPr>
          <w:rFonts w:hint="eastAsia"/>
        </w:rPr>
        <w:t>个监测点，共设</w:t>
      </w:r>
      <w:r>
        <w:rPr>
          <w:rFonts w:hint="eastAsia"/>
        </w:rPr>
        <w:t>13</w:t>
      </w:r>
      <w:r>
        <w:rPr>
          <w:rFonts w:hint="eastAsia"/>
        </w:rPr>
        <w:t>个监测点位。监测因子：</w:t>
      </w:r>
      <w:r>
        <w:rPr>
          <w:rFonts w:hint="eastAsia"/>
        </w:rPr>
        <w:t>砷、镉、铬</w:t>
      </w:r>
      <w:r>
        <w:rPr>
          <w:rFonts w:hint="eastAsia"/>
        </w:rPr>
        <w:t>(</w:t>
      </w:r>
      <w:r>
        <w:rPr>
          <w:rFonts w:hint="eastAsia"/>
        </w:rPr>
        <w:t>六价</w:t>
      </w:r>
      <w:r>
        <w:rPr>
          <w:rFonts w:hint="eastAsia"/>
        </w:rPr>
        <w:t>)</w:t>
      </w:r>
      <w:r>
        <w:rPr>
          <w:rFonts w:hint="eastAsia"/>
        </w:rPr>
        <w:t>、铜、铅、汞、镍、四氯化碳、氯仿、氯甲烷、</w:t>
      </w:r>
      <w:r>
        <w:rPr>
          <w:rFonts w:hint="eastAsia"/>
        </w:rPr>
        <w:t>1,1-</w:t>
      </w:r>
      <w:r>
        <w:rPr>
          <w:rFonts w:hint="eastAsia"/>
        </w:rPr>
        <w:t>氣乙烷、</w:t>
      </w:r>
      <w:r>
        <w:rPr>
          <w:rFonts w:hint="eastAsia"/>
        </w:rPr>
        <w:t>1,2-</w:t>
      </w:r>
      <w:r>
        <w:rPr>
          <w:rFonts w:hint="eastAsia"/>
        </w:rPr>
        <w:t>二氯乙烷、</w:t>
      </w:r>
      <w:r>
        <w:rPr>
          <w:rFonts w:hint="eastAsia"/>
        </w:rPr>
        <w:t>1,1-</w:t>
      </w:r>
      <w:r>
        <w:rPr>
          <w:rFonts w:hint="eastAsia"/>
        </w:rPr>
        <w:t>二氯乙烯、顺</w:t>
      </w:r>
      <w:r>
        <w:rPr>
          <w:rFonts w:hint="eastAsia"/>
        </w:rPr>
        <w:t>-1,2-</w:t>
      </w:r>
      <w:r>
        <w:rPr>
          <w:rFonts w:hint="eastAsia"/>
        </w:rPr>
        <w:t>二氣乙烯、反</w:t>
      </w:r>
      <w:r>
        <w:rPr>
          <w:rFonts w:hint="eastAsia"/>
        </w:rPr>
        <w:t>-1.2-</w:t>
      </w:r>
      <w:r>
        <w:rPr>
          <w:rFonts w:hint="eastAsia"/>
        </w:rPr>
        <w:t>二氯乙烯、二氯甲烷、</w:t>
      </w:r>
      <w:r>
        <w:rPr>
          <w:rFonts w:hint="eastAsia"/>
        </w:rPr>
        <w:t>1,2-</w:t>
      </w:r>
      <w:r>
        <w:rPr>
          <w:rFonts w:hint="eastAsia"/>
        </w:rPr>
        <w:t>二氯丙烷、</w:t>
      </w:r>
      <w:r>
        <w:rPr>
          <w:rFonts w:hint="eastAsia"/>
        </w:rPr>
        <w:t>1,1,1,2-</w:t>
      </w:r>
      <w:r>
        <w:rPr>
          <w:rFonts w:hint="eastAsia"/>
        </w:rPr>
        <w:t>四氣乙烷、</w:t>
      </w:r>
      <w:r>
        <w:rPr>
          <w:rFonts w:hint="eastAsia"/>
        </w:rPr>
        <w:t>1,1,2,2-</w:t>
      </w:r>
      <w:r>
        <w:rPr>
          <w:rFonts w:hint="eastAsia"/>
        </w:rPr>
        <w:t>四氯乙烷、四氯乙烯、</w:t>
      </w:r>
      <w:r>
        <w:rPr>
          <w:rFonts w:hint="eastAsia"/>
        </w:rPr>
        <w:t>1.1.1-</w:t>
      </w:r>
      <w:r>
        <w:rPr>
          <w:rFonts w:hint="eastAsia"/>
        </w:rPr>
        <w:t>三氯乙烷、</w:t>
      </w:r>
      <w:r>
        <w:rPr>
          <w:rFonts w:hint="eastAsia"/>
        </w:rPr>
        <w:t>1.1.2-</w:t>
      </w:r>
      <w:r>
        <w:rPr>
          <w:rFonts w:hint="eastAsia"/>
        </w:rPr>
        <w:t>三氯乙烷、三氯乙烯、</w:t>
      </w:r>
      <w:r>
        <w:rPr>
          <w:rFonts w:hint="eastAsia"/>
        </w:rPr>
        <w:t>1.2.3-</w:t>
      </w:r>
      <w:r>
        <w:rPr>
          <w:rFonts w:hint="eastAsia"/>
        </w:rPr>
        <w:t>三氯丙烷、氯乙烯、苯、氯苯、</w:t>
      </w:r>
      <w:r>
        <w:rPr>
          <w:rFonts w:hint="eastAsia"/>
        </w:rPr>
        <w:t>1,2-</w:t>
      </w:r>
      <w:r>
        <w:rPr>
          <w:rFonts w:hint="eastAsia"/>
        </w:rPr>
        <w:t>二氯苯、</w:t>
      </w:r>
      <w:r>
        <w:rPr>
          <w:rFonts w:hint="eastAsia"/>
        </w:rPr>
        <w:t>1,4-</w:t>
      </w:r>
      <w:r>
        <w:rPr>
          <w:rFonts w:hint="eastAsia"/>
        </w:rPr>
        <w:t>二氯苯、乙苯、苯乙烯、甲苯、间二甲</w:t>
      </w:r>
      <w:r>
        <w:rPr>
          <w:rFonts w:hint="eastAsia"/>
        </w:rPr>
        <w:t>苯</w:t>
      </w:r>
      <w:r>
        <w:rPr>
          <w:rFonts w:hint="eastAsia"/>
        </w:rPr>
        <w:t>+</w:t>
      </w:r>
      <w:r>
        <w:rPr>
          <w:rFonts w:hint="eastAsia"/>
        </w:rPr>
        <w:t>对二甲苯、邻二甲苯、硝基苯、苯胺、</w:t>
      </w:r>
      <w:r>
        <w:rPr>
          <w:rFonts w:hint="eastAsia"/>
        </w:rPr>
        <w:t>2-</w:t>
      </w:r>
      <w:r>
        <w:rPr>
          <w:rFonts w:hint="eastAsia"/>
        </w:rPr>
        <w:t>氯苯酚、苯并</w:t>
      </w:r>
      <w:r>
        <w:rPr>
          <w:rFonts w:hint="eastAsia"/>
        </w:rPr>
        <w:t>[a]</w:t>
      </w:r>
      <w:r>
        <w:rPr>
          <w:rFonts w:hint="eastAsia"/>
        </w:rPr>
        <w:t>蔥、苯并</w:t>
      </w:r>
      <w:r>
        <w:rPr>
          <w:rFonts w:hint="eastAsia"/>
        </w:rPr>
        <w:t>[a]</w:t>
      </w:r>
      <w:r>
        <w:rPr>
          <w:rFonts w:hint="eastAsia"/>
        </w:rPr>
        <w:t>芘、苯并</w:t>
      </w:r>
      <w:r>
        <w:rPr>
          <w:rFonts w:hint="eastAsia"/>
        </w:rPr>
        <w:t>[b]</w:t>
      </w:r>
      <w:r>
        <w:rPr>
          <w:rFonts w:hint="eastAsia"/>
        </w:rPr>
        <w:t>荧蒽、苯并</w:t>
      </w:r>
      <w:r>
        <w:rPr>
          <w:rFonts w:hint="eastAsia"/>
        </w:rPr>
        <w:t>[k]</w:t>
      </w:r>
      <w:r>
        <w:rPr>
          <w:rFonts w:hint="eastAsia"/>
        </w:rPr>
        <w:t>荧蔥、二苯并</w:t>
      </w:r>
      <w:r>
        <w:rPr>
          <w:rFonts w:hint="eastAsia"/>
        </w:rPr>
        <w:t>[a</w:t>
      </w:r>
      <w:r>
        <w:rPr>
          <w:rFonts w:hint="eastAsia"/>
        </w:rPr>
        <w:t>，</w:t>
      </w:r>
      <w:r>
        <w:rPr>
          <w:rFonts w:hint="eastAsia"/>
        </w:rPr>
        <w:t>h]</w:t>
      </w:r>
      <w:r>
        <w:rPr>
          <w:rFonts w:hint="eastAsia"/>
        </w:rPr>
        <w:t>蔥、茚并</w:t>
      </w:r>
      <w:r>
        <w:rPr>
          <w:rFonts w:hint="eastAsia"/>
        </w:rPr>
        <w:t>[1,2,3-cd]</w:t>
      </w:r>
      <w:r>
        <w:rPr>
          <w:rFonts w:hint="eastAsia"/>
        </w:rPr>
        <w:t>芘、萘</w:t>
      </w:r>
      <w:r>
        <w:rPr>
          <w:rFonts w:hint="eastAsia"/>
        </w:rPr>
        <w:t>。</w:t>
      </w:r>
      <w:r>
        <w:rPr>
          <w:rFonts w:hint="eastAsia"/>
        </w:rPr>
        <w:t>各监测点位监测因子均满足</w:t>
      </w:r>
      <w:r>
        <w:rPr>
          <w:rFonts w:hint="eastAsia"/>
        </w:rPr>
        <w:t>《土壤环境质量</w:t>
      </w:r>
      <w:r>
        <w:t xml:space="preserve"> </w:t>
      </w:r>
      <w:r>
        <w:t>建设用地土壤污染风险管控标准（试行）》（</w:t>
      </w:r>
      <w:r>
        <w:t>GB36600-2018</w:t>
      </w:r>
      <w:r>
        <w:t>）第二类用地的筛选值</w:t>
      </w:r>
      <w:r>
        <w:rPr>
          <w:rFonts w:hint="eastAsia"/>
        </w:rPr>
        <w:t>标准要求。</w:t>
      </w:r>
    </w:p>
    <w:p w:rsidR="00824C6B" w:rsidRDefault="00CB5A90">
      <w:pPr>
        <w:pStyle w:val="3"/>
      </w:pPr>
      <w:bookmarkStart w:id="126" w:name="_Toc94185485"/>
      <w:r>
        <w:t>自行监测情况</w:t>
      </w:r>
      <w:bookmarkEnd w:id="126"/>
    </w:p>
    <w:p w:rsidR="00824C6B" w:rsidRDefault="00CB5A90">
      <w:pPr>
        <w:pStyle w:val="A-8"/>
        <w:ind w:firstLine="480"/>
      </w:pPr>
      <w:r>
        <w:t>2022</w:t>
      </w:r>
      <w:r>
        <w:t>年</w:t>
      </w:r>
      <w:r>
        <w:rPr>
          <w:rFonts w:hint="eastAsia"/>
        </w:rPr>
        <w:t>，</w:t>
      </w:r>
      <w:r>
        <w:rPr>
          <w:rFonts w:hint="eastAsia"/>
        </w:rPr>
        <w:t>曙光金铜矿</w:t>
      </w:r>
      <w:r>
        <w:t>全年生产时间</w:t>
      </w:r>
      <w:r>
        <w:t>330</w:t>
      </w:r>
      <w:r>
        <w:t>天，</w:t>
      </w:r>
      <w:r>
        <w:rPr>
          <w:rFonts w:hint="eastAsia"/>
        </w:rPr>
        <w:t>按季度开展自行监测</w:t>
      </w:r>
      <w:r>
        <w:rPr>
          <w:rFonts w:hint="eastAsia"/>
        </w:rPr>
        <w:t>，</w:t>
      </w:r>
      <w:r>
        <w:rPr>
          <w:rFonts w:hint="eastAsia"/>
        </w:rPr>
        <w:t>自行监测单位为</w:t>
      </w:r>
      <w:r>
        <w:rPr>
          <w:rFonts w:hint="eastAsia"/>
        </w:rPr>
        <w:t>吉林省隆嘉环境检测有限公司</w:t>
      </w:r>
      <w:r>
        <w:rPr>
          <w:rFonts w:hint="eastAsia"/>
        </w:rPr>
        <w:t>。</w:t>
      </w:r>
      <w:r>
        <w:rPr>
          <w:rFonts w:hint="eastAsia"/>
        </w:rPr>
        <w:t>在企业</w:t>
      </w:r>
      <w:r>
        <w:rPr>
          <w:rFonts w:hint="eastAsia"/>
        </w:rPr>
        <w:t>废气排放口、无组织废气（采矿场、排土场、选厂）、</w:t>
      </w:r>
      <w:r>
        <w:t>厂界噪声</w:t>
      </w:r>
      <w:r>
        <w:rPr>
          <w:rFonts w:hint="eastAsia"/>
        </w:rPr>
        <w:t>、雨水排放口</w:t>
      </w:r>
      <w:r>
        <w:t>以及厂区周围的</w:t>
      </w:r>
      <w:r>
        <w:rPr>
          <w:rFonts w:hint="eastAsia"/>
        </w:rPr>
        <w:t>环境空</w:t>
      </w:r>
      <w:r>
        <w:rPr>
          <w:rFonts w:hint="eastAsia"/>
        </w:rPr>
        <w:t>气、地表水、</w:t>
      </w:r>
      <w:r>
        <w:t>地下水</w:t>
      </w:r>
      <w:r>
        <w:rPr>
          <w:rFonts w:hint="eastAsia"/>
        </w:rPr>
        <w:t>、</w:t>
      </w:r>
      <w:r>
        <w:rPr>
          <w:rFonts w:hint="eastAsia"/>
        </w:rPr>
        <w:t>土壤</w:t>
      </w:r>
      <w:r>
        <w:t>等开展了手工监测。监测结果全部达标，无超标次数。</w:t>
      </w:r>
    </w:p>
    <w:p w:rsidR="00824C6B" w:rsidRDefault="00824C6B">
      <w:pPr>
        <w:pStyle w:val="A-3"/>
        <w:ind w:firstLine="480"/>
        <w:rPr>
          <w:rFonts w:cs="Times New Roman"/>
        </w:rPr>
      </w:pPr>
    </w:p>
    <w:p w:rsidR="00824C6B" w:rsidRDefault="00CB5A90">
      <w:pPr>
        <w:pStyle w:val="A-3"/>
        <w:ind w:firstLine="480"/>
        <w:rPr>
          <w:rFonts w:cs="Times New Roman"/>
        </w:rPr>
      </w:pPr>
      <w:r>
        <w:rPr>
          <w:rFonts w:cs="Times New Roman"/>
        </w:rPr>
        <w:t>表</w:t>
      </w:r>
      <w:r>
        <w:rPr>
          <w:rFonts w:cs="Times New Roman"/>
        </w:rPr>
        <w:t xml:space="preserve">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5.2</w:t>
      </w:r>
      <w:r>
        <w:rPr>
          <w:rFonts w:cs="Times New Roman"/>
        </w:rPr>
        <w:fldChar w:fldCharType="end"/>
      </w:r>
      <w:r>
        <w:rPr>
          <w:rFonts w:cs="Times New Roman"/>
        </w:rPr>
        <w:noBreakHyphen/>
      </w:r>
      <w:r>
        <w:rPr>
          <w:rFonts w:cs="Times New Roman"/>
        </w:rPr>
        <w:fldChar w:fldCharType="begin"/>
      </w:r>
      <w:r>
        <w:rPr>
          <w:rFonts w:cs="Times New Roman"/>
        </w:rPr>
        <w:instrText xml:space="preserve"> SEQ </w:instrText>
      </w:r>
      <w:r>
        <w:rPr>
          <w:rFonts w:cs="Times New Roman"/>
        </w:rPr>
        <w:instrText>表</w:instrText>
      </w:r>
      <w:r>
        <w:rPr>
          <w:rFonts w:cs="Times New Roman"/>
        </w:rPr>
        <w:instrText xml:space="preserve"> \* ARABIC \s 2 </w:instrText>
      </w:r>
      <w:r>
        <w:rPr>
          <w:rFonts w:cs="Times New Roman"/>
        </w:rPr>
        <w:fldChar w:fldCharType="separate"/>
      </w:r>
      <w:r>
        <w:rPr>
          <w:rFonts w:cs="Times New Roman"/>
        </w:rPr>
        <w:t>6</w:t>
      </w:r>
      <w:r>
        <w:rPr>
          <w:rFonts w:cs="Times New Roman"/>
        </w:rPr>
        <w:fldChar w:fldCharType="end"/>
      </w:r>
      <w:r>
        <w:rPr>
          <w:rFonts w:cs="Times New Roman"/>
        </w:rPr>
        <w:t xml:space="preserve">  </w:t>
      </w:r>
      <w:r>
        <w:rPr>
          <w:rFonts w:cs="Times New Roman"/>
        </w:rPr>
        <w:t>自行监测情况</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375"/>
        <w:gridCol w:w="1376"/>
        <w:gridCol w:w="3285"/>
      </w:tblGrid>
      <w:tr w:rsidR="00824C6B">
        <w:trPr>
          <w:trHeight w:val="340"/>
          <w:jc w:val="center"/>
        </w:trPr>
        <w:tc>
          <w:tcPr>
            <w:tcW w:w="2492" w:type="dxa"/>
            <w:shd w:val="clear" w:color="auto" w:fill="auto"/>
            <w:vAlign w:val="center"/>
          </w:tcPr>
          <w:p w:rsidR="00824C6B" w:rsidRDefault="00CB5A90">
            <w:pPr>
              <w:pStyle w:val="A-"/>
            </w:pPr>
            <w:r>
              <w:t>序号</w:t>
            </w:r>
          </w:p>
        </w:tc>
        <w:tc>
          <w:tcPr>
            <w:tcW w:w="2751" w:type="dxa"/>
            <w:gridSpan w:val="2"/>
            <w:vAlign w:val="center"/>
          </w:tcPr>
          <w:p w:rsidR="00824C6B" w:rsidRDefault="00CB5A90">
            <w:pPr>
              <w:pStyle w:val="A-"/>
            </w:pPr>
            <w:r>
              <w:t>项目类型</w:t>
            </w:r>
          </w:p>
        </w:tc>
        <w:tc>
          <w:tcPr>
            <w:tcW w:w="3285" w:type="dxa"/>
            <w:vAlign w:val="center"/>
          </w:tcPr>
          <w:p w:rsidR="00824C6B" w:rsidRDefault="00CB5A90">
            <w:pPr>
              <w:pStyle w:val="A-"/>
            </w:pPr>
            <w:r>
              <w:t>监测次数</w:t>
            </w:r>
          </w:p>
        </w:tc>
      </w:tr>
      <w:tr w:rsidR="00824C6B">
        <w:trPr>
          <w:trHeight w:val="375"/>
          <w:jc w:val="center"/>
        </w:trPr>
        <w:tc>
          <w:tcPr>
            <w:tcW w:w="2492" w:type="dxa"/>
            <w:vMerge w:val="restart"/>
            <w:shd w:val="clear" w:color="auto" w:fill="auto"/>
            <w:vAlign w:val="center"/>
          </w:tcPr>
          <w:p w:rsidR="00824C6B" w:rsidRDefault="00CB5A90">
            <w:pPr>
              <w:pStyle w:val="A-"/>
            </w:pPr>
            <w:r>
              <w:t>1</w:t>
            </w:r>
          </w:p>
        </w:tc>
        <w:tc>
          <w:tcPr>
            <w:tcW w:w="1375" w:type="dxa"/>
            <w:vMerge w:val="restart"/>
            <w:vAlign w:val="center"/>
          </w:tcPr>
          <w:p w:rsidR="00824C6B" w:rsidRDefault="00CB5A90">
            <w:pPr>
              <w:pStyle w:val="A-"/>
            </w:pPr>
            <w:r>
              <w:t>废气</w:t>
            </w:r>
          </w:p>
        </w:tc>
        <w:tc>
          <w:tcPr>
            <w:tcW w:w="1376" w:type="dxa"/>
            <w:vAlign w:val="center"/>
          </w:tcPr>
          <w:p w:rsidR="00824C6B" w:rsidRDefault="00CB5A90">
            <w:pPr>
              <w:pStyle w:val="A-"/>
            </w:pPr>
            <w:r>
              <w:t>有组织</w:t>
            </w:r>
          </w:p>
        </w:tc>
        <w:tc>
          <w:tcPr>
            <w:tcW w:w="3285" w:type="dxa"/>
            <w:vAlign w:val="center"/>
          </w:tcPr>
          <w:p w:rsidR="00824C6B" w:rsidRDefault="00CB5A90">
            <w:pPr>
              <w:pStyle w:val="A-"/>
            </w:pPr>
            <w:r>
              <w:t>12</w:t>
            </w:r>
          </w:p>
        </w:tc>
      </w:tr>
      <w:tr w:rsidR="00824C6B">
        <w:trPr>
          <w:trHeight w:val="375"/>
          <w:jc w:val="center"/>
        </w:trPr>
        <w:tc>
          <w:tcPr>
            <w:tcW w:w="2492" w:type="dxa"/>
            <w:vMerge/>
            <w:shd w:val="clear" w:color="auto" w:fill="auto"/>
            <w:vAlign w:val="center"/>
          </w:tcPr>
          <w:p w:rsidR="00824C6B" w:rsidRDefault="00824C6B">
            <w:pPr>
              <w:pStyle w:val="A-"/>
            </w:pPr>
          </w:p>
        </w:tc>
        <w:tc>
          <w:tcPr>
            <w:tcW w:w="1375" w:type="dxa"/>
            <w:vMerge/>
            <w:vAlign w:val="center"/>
          </w:tcPr>
          <w:p w:rsidR="00824C6B" w:rsidRDefault="00824C6B">
            <w:pPr>
              <w:pStyle w:val="A-"/>
            </w:pPr>
          </w:p>
        </w:tc>
        <w:tc>
          <w:tcPr>
            <w:tcW w:w="1376" w:type="dxa"/>
            <w:vAlign w:val="center"/>
          </w:tcPr>
          <w:p w:rsidR="00824C6B" w:rsidRDefault="00CB5A90">
            <w:pPr>
              <w:pStyle w:val="A-"/>
            </w:pPr>
            <w:r>
              <w:t>无组织</w:t>
            </w:r>
          </w:p>
        </w:tc>
        <w:tc>
          <w:tcPr>
            <w:tcW w:w="3285" w:type="dxa"/>
            <w:vAlign w:val="center"/>
          </w:tcPr>
          <w:p w:rsidR="00824C6B" w:rsidRDefault="00CB5A90">
            <w:pPr>
              <w:pStyle w:val="A-"/>
            </w:pPr>
            <w:r>
              <w:t>4</w:t>
            </w:r>
          </w:p>
        </w:tc>
      </w:tr>
      <w:tr w:rsidR="00824C6B">
        <w:trPr>
          <w:trHeight w:val="375"/>
          <w:jc w:val="center"/>
        </w:trPr>
        <w:tc>
          <w:tcPr>
            <w:tcW w:w="2492" w:type="dxa"/>
            <w:shd w:val="clear" w:color="auto" w:fill="auto"/>
            <w:vAlign w:val="center"/>
          </w:tcPr>
          <w:p w:rsidR="00824C6B" w:rsidRDefault="00CB5A90">
            <w:pPr>
              <w:pStyle w:val="A-"/>
            </w:pPr>
            <w:r>
              <w:t>2</w:t>
            </w:r>
          </w:p>
        </w:tc>
        <w:tc>
          <w:tcPr>
            <w:tcW w:w="2751" w:type="dxa"/>
            <w:gridSpan w:val="2"/>
            <w:vAlign w:val="center"/>
          </w:tcPr>
          <w:p w:rsidR="00824C6B" w:rsidRDefault="00CB5A90">
            <w:pPr>
              <w:pStyle w:val="A-"/>
            </w:pPr>
            <w:r>
              <w:t>废水</w:t>
            </w:r>
          </w:p>
        </w:tc>
        <w:tc>
          <w:tcPr>
            <w:tcW w:w="3285" w:type="dxa"/>
            <w:vAlign w:val="center"/>
          </w:tcPr>
          <w:p w:rsidR="00824C6B" w:rsidRDefault="00CB5A90">
            <w:pPr>
              <w:pStyle w:val="A-"/>
            </w:pPr>
            <w:r>
              <w:t>12</w:t>
            </w:r>
          </w:p>
        </w:tc>
      </w:tr>
      <w:tr w:rsidR="00824C6B">
        <w:trPr>
          <w:trHeight w:val="375"/>
          <w:jc w:val="center"/>
        </w:trPr>
        <w:tc>
          <w:tcPr>
            <w:tcW w:w="2492" w:type="dxa"/>
            <w:shd w:val="clear" w:color="auto" w:fill="auto"/>
            <w:vAlign w:val="center"/>
          </w:tcPr>
          <w:p w:rsidR="00824C6B" w:rsidRDefault="00CB5A90">
            <w:pPr>
              <w:pStyle w:val="A-"/>
            </w:pPr>
            <w:r>
              <w:t>3</w:t>
            </w:r>
          </w:p>
        </w:tc>
        <w:tc>
          <w:tcPr>
            <w:tcW w:w="2751" w:type="dxa"/>
            <w:gridSpan w:val="2"/>
            <w:vAlign w:val="center"/>
          </w:tcPr>
          <w:p w:rsidR="00824C6B" w:rsidRDefault="00CB5A90">
            <w:pPr>
              <w:pStyle w:val="A-"/>
            </w:pPr>
            <w:r>
              <w:t>噪声</w:t>
            </w:r>
          </w:p>
        </w:tc>
        <w:tc>
          <w:tcPr>
            <w:tcW w:w="3285" w:type="dxa"/>
            <w:vAlign w:val="center"/>
          </w:tcPr>
          <w:p w:rsidR="00824C6B" w:rsidRDefault="00CB5A90">
            <w:pPr>
              <w:pStyle w:val="A-"/>
            </w:pPr>
            <w:r>
              <w:t>4</w:t>
            </w:r>
          </w:p>
        </w:tc>
      </w:tr>
      <w:tr w:rsidR="00824C6B">
        <w:trPr>
          <w:trHeight w:val="375"/>
          <w:jc w:val="center"/>
        </w:trPr>
        <w:tc>
          <w:tcPr>
            <w:tcW w:w="2492" w:type="dxa"/>
            <w:shd w:val="clear" w:color="auto" w:fill="auto"/>
            <w:vAlign w:val="center"/>
          </w:tcPr>
          <w:p w:rsidR="00824C6B" w:rsidRDefault="00CB5A90">
            <w:pPr>
              <w:pStyle w:val="A-"/>
            </w:pPr>
            <w:r>
              <w:t>4</w:t>
            </w:r>
          </w:p>
        </w:tc>
        <w:tc>
          <w:tcPr>
            <w:tcW w:w="2751" w:type="dxa"/>
            <w:gridSpan w:val="2"/>
            <w:vAlign w:val="center"/>
          </w:tcPr>
          <w:p w:rsidR="00824C6B" w:rsidRDefault="00CB5A90">
            <w:pPr>
              <w:pStyle w:val="A-"/>
            </w:pPr>
            <w:r>
              <w:t>地下水</w:t>
            </w:r>
          </w:p>
        </w:tc>
        <w:tc>
          <w:tcPr>
            <w:tcW w:w="3285" w:type="dxa"/>
            <w:vAlign w:val="center"/>
          </w:tcPr>
          <w:p w:rsidR="00824C6B" w:rsidRDefault="00CB5A90">
            <w:pPr>
              <w:pStyle w:val="A-"/>
            </w:pPr>
            <w:r>
              <w:t>4</w:t>
            </w:r>
          </w:p>
        </w:tc>
      </w:tr>
      <w:tr w:rsidR="00824C6B">
        <w:trPr>
          <w:trHeight w:val="375"/>
          <w:jc w:val="center"/>
        </w:trPr>
        <w:tc>
          <w:tcPr>
            <w:tcW w:w="2492" w:type="dxa"/>
            <w:shd w:val="clear" w:color="auto" w:fill="auto"/>
            <w:vAlign w:val="center"/>
          </w:tcPr>
          <w:p w:rsidR="00824C6B" w:rsidRDefault="00CB5A90">
            <w:pPr>
              <w:pStyle w:val="A-"/>
            </w:pPr>
            <w:r>
              <w:rPr>
                <w:rFonts w:hint="eastAsia"/>
              </w:rPr>
              <w:t>5</w:t>
            </w:r>
          </w:p>
        </w:tc>
        <w:tc>
          <w:tcPr>
            <w:tcW w:w="2751" w:type="dxa"/>
            <w:gridSpan w:val="2"/>
            <w:vAlign w:val="center"/>
          </w:tcPr>
          <w:p w:rsidR="00824C6B" w:rsidRDefault="00CB5A90">
            <w:pPr>
              <w:pStyle w:val="A-"/>
            </w:pPr>
            <w:r>
              <w:rPr>
                <w:rFonts w:hint="eastAsia"/>
              </w:rPr>
              <w:t>地表水</w:t>
            </w:r>
          </w:p>
        </w:tc>
        <w:tc>
          <w:tcPr>
            <w:tcW w:w="3285" w:type="dxa"/>
            <w:vAlign w:val="center"/>
          </w:tcPr>
          <w:p w:rsidR="00824C6B" w:rsidRDefault="00CB5A90">
            <w:pPr>
              <w:pStyle w:val="A-"/>
            </w:pPr>
            <w:r>
              <w:rPr>
                <w:rFonts w:hint="eastAsia"/>
              </w:rPr>
              <w:t>4</w:t>
            </w:r>
          </w:p>
        </w:tc>
      </w:tr>
      <w:tr w:rsidR="00824C6B">
        <w:trPr>
          <w:trHeight w:val="375"/>
          <w:jc w:val="center"/>
        </w:trPr>
        <w:tc>
          <w:tcPr>
            <w:tcW w:w="2492" w:type="dxa"/>
            <w:shd w:val="clear" w:color="auto" w:fill="auto"/>
            <w:vAlign w:val="center"/>
          </w:tcPr>
          <w:p w:rsidR="00824C6B" w:rsidRDefault="00CB5A90">
            <w:pPr>
              <w:pStyle w:val="A-"/>
            </w:pPr>
            <w:r>
              <w:rPr>
                <w:rFonts w:hint="eastAsia"/>
              </w:rPr>
              <w:t>6</w:t>
            </w:r>
          </w:p>
        </w:tc>
        <w:tc>
          <w:tcPr>
            <w:tcW w:w="2751" w:type="dxa"/>
            <w:gridSpan w:val="2"/>
            <w:vAlign w:val="center"/>
          </w:tcPr>
          <w:p w:rsidR="00824C6B" w:rsidRDefault="00CB5A90">
            <w:pPr>
              <w:pStyle w:val="A-"/>
            </w:pPr>
            <w:r>
              <w:rPr>
                <w:rFonts w:hint="eastAsia"/>
              </w:rPr>
              <w:t>环境空气</w:t>
            </w:r>
          </w:p>
        </w:tc>
        <w:tc>
          <w:tcPr>
            <w:tcW w:w="3285" w:type="dxa"/>
            <w:vAlign w:val="center"/>
          </w:tcPr>
          <w:p w:rsidR="00824C6B" w:rsidRDefault="00CB5A90">
            <w:pPr>
              <w:pStyle w:val="A-"/>
            </w:pPr>
            <w:r>
              <w:rPr>
                <w:rFonts w:hint="eastAsia"/>
              </w:rPr>
              <w:t>4</w:t>
            </w:r>
          </w:p>
        </w:tc>
      </w:tr>
      <w:tr w:rsidR="00824C6B">
        <w:trPr>
          <w:trHeight w:val="375"/>
          <w:jc w:val="center"/>
        </w:trPr>
        <w:tc>
          <w:tcPr>
            <w:tcW w:w="2492" w:type="dxa"/>
            <w:shd w:val="clear" w:color="auto" w:fill="auto"/>
            <w:vAlign w:val="center"/>
          </w:tcPr>
          <w:p w:rsidR="00824C6B" w:rsidRDefault="00CB5A90">
            <w:pPr>
              <w:pStyle w:val="A-"/>
            </w:pPr>
            <w:r>
              <w:rPr>
                <w:rFonts w:hint="eastAsia"/>
              </w:rPr>
              <w:t>7</w:t>
            </w:r>
          </w:p>
        </w:tc>
        <w:tc>
          <w:tcPr>
            <w:tcW w:w="2751" w:type="dxa"/>
            <w:gridSpan w:val="2"/>
            <w:vAlign w:val="center"/>
          </w:tcPr>
          <w:p w:rsidR="00824C6B" w:rsidRDefault="00CB5A90">
            <w:pPr>
              <w:pStyle w:val="A-"/>
            </w:pPr>
            <w:r>
              <w:rPr>
                <w:rFonts w:hint="eastAsia"/>
              </w:rPr>
              <w:t>土壤</w:t>
            </w:r>
          </w:p>
        </w:tc>
        <w:tc>
          <w:tcPr>
            <w:tcW w:w="3285" w:type="dxa"/>
            <w:vAlign w:val="center"/>
          </w:tcPr>
          <w:p w:rsidR="00824C6B" w:rsidRDefault="00CB5A90">
            <w:pPr>
              <w:pStyle w:val="A-"/>
            </w:pPr>
            <w:r>
              <w:rPr>
                <w:rFonts w:hint="eastAsia"/>
              </w:rPr>
              <w:t>1</w:t>
            </w:r>
          </w:p>
        </w:tc>
      </w:tr>
    </w:tbl>
    <w:p w:rsidR="00824C6B" w:rsidRDefault="00CB5A90">
      <w:pPr>
        <w:pStyle w:val="A-8"/>
        <w:ind w:firstLine="480"/>
      </w:pPr>
      <w:r>
        <w:rPr>
          <w:rFonts w:hint="eastAsia"/>
        </w:rPr>
        <w:t>吉林省隆嘉环境检测有限公司位于延边州延吉市昌盛街</w:t>
      </w:r>
      <w:r>
        <w:rPr>
          <w:rFonts w:hint="eastAsia"/>
        </w:rPr>
        <w:t>281</w:t>
      </w:r>
      <w:r>
        <w:rPr>
          <w:rFonts w:hint="eastAsia"/>
        </w:rPr>
        <w:t>号</w:t>
      </w:r>
      <w:r>
        <w:rPr>
          <w:rFonts w:hint="eastAsia"/>
        </w:rPr>
        <w:t>1001</w:t>
      </w:r>
      <w:r>
        <w:rPr>
          <w:rFonts w:hint="eastAsia"/>
        </w:rPr>
        <w:t>，于</w:t>
      </w:r>
      <w:r>
        <w:rPr>
          <w:rFonts w:hint="eastAsia"/>
        </w:rPr>
        <w:t>2015</w:t>
      </w:r>
      <w:r>
        <w:rPr>
          <w:rFonts w:hint="eastAsia"/>
        </w:rPr>
        <w:t>年</w:t>
      </w:r>
      <w:r>
        <w:rPr>
          <w:rFonts w:hint="eastAsia"/>
        </w:rPr>
        <w:t>12</w:t>
      </w:r>
      <w:r>
        <w:rPr>
          <w:rFonts w:hint="eastAsia"/>
        </w:rPr>
        <w:t>月</w:t>
      </w:r>
      <w:r>
        <w:rPr>
          <w:rFonts w:hint="eastAsia"/>
        </w:rPr>
        <w:t>18</w:t>
      </w:r>
      <w:r>
        <w:rPr>
          <w:rFonts w:hint="eastAsia"/>
        </w:rPr>
        <w:t>日成立，注册资本为</w:t>
      </w:r>
      <w:r>
        <w:rPr>
          <w:rFonts w:hint="eastAsia"/>
        </w:rPr>
        <w:t>200</w:t>
      </w:r>
      <w:r>
        <w:rPr>
          <w:rFonts w:hint="eastAsia"/>
        </w:rPr>
        <w:t>万。公司主要经营室内外环境检测服务，</w:t>
      </w:r>
      <w:r>
        <w:t>已取得《检验检测机构资质认定证书》（编号</w:t>
      </w:r>
      <w:r>
        <w:rPr>
          <w:rFonts w:hint="eastAsia"/>
        </w:rPr>
        <w:t>170712050005</w:t>
      </w:r>
      <w:r>
        <w:t>），</w:t>
      </w:r>
      <w:r>
        <w:rPr>
          <w:rFonts w:hint="eastAsia"/>
        </w:rPr>
        <w:t>已在吉林省生态环境厅网站</w:t>
      </w:r>
      <w:hyperlink r:id="rId30" w:tgtFrame="_blank" w:tooltip="吉林省社会化环境检测机构登记备案监管专栏" w:history="1">
        <w:r>
          <w:rPr>
            <w:rFonts w:hint="eastAsia"/>
          </w:rPr>
          <w:t>吉林省社会化环境检测机构登记备案监管专栏</w:t>
        </w:r>
      </w:hyperlink>
      <w:r>
        <w:rPr>
          <w:rFonts w:hint="eastAsia"/>
        </w:rPr>
        <w:t>登记备案（备案时限</w:t>
      </w:r>
      <w:r>
        <w:rPr>
          <w:rFonts w:hint="eastAsia"/>
        </w:rPr>
        <w:t>2020.4.19~2023.1</w:t>
      </w:r>
      <w:r>
        <w:rPr>
          <w:rFonts w:hint="eastAsia"/>
        </w:rPr>
        <w:t>.4</w:t>
      </w:r>
      <w:r>
        <w:rPr>
          <w:rFonts w:hint="eastAsia"/>
        </w:rPr>
        <w:t>）。</w:t>
      </w:r>
      <w:r>
        <w:t>该公司现有气相色谱仪、原子吸收分光光度计、原子荧光光度计、离子色谱仪、智能烟尘测试仪等各种精密仪器设备，</w:t>
      </w:r>
      <w:r>
        <w:rPr>
          <w:rFonts w:hint="eastAsia"/>
        </w:rPr>
        <w:t>可开展</w:t>
      </w:r>
      <w:r>
        <w:t>水质检测</w:t>
      </w:r>
      <w:r>
        <w:rPr>
          <w:rFonts w:hint="eastAsia"/>
        </w:rPr>
        <w:t>（水、废水）、</w:t>
      </w:r>
      <w:r>
        <w:t>土壤检测</w:t>
      </w:r>
      <w:r>
        <w:rPr>
          <w:rFonts w:hint="eastAsia"/>
        </w:rPr>
        <w:t>、</w:t>
      </w:r>
      <w:r>
        <w:t>空气检测</w:t>
      </w:r>
      <w:r>
        <w:rPr>
          <w:rFonts w:hint="eastAsia"/>
        </w:rPr>
        <w:t>、废气检测、污泥及固体废物检测、微生物检测、噪声及振动检测</w:t>
      </w:r>
      <w:r>
        <w:t>。</w:t>
      </w:r>
    </w:p>
    <w:p w:rsidR="00824C6B" w:rsidRDefault="00CB5A90">
      <w:pPr>
        <w:pStyle w:val="2"/>
      </w:pPr>
      <w:bookmarkStart w:id="127" w:name="_Toc97540961"/>
      <w:bookmarkStart w:id="128" w:name="_Toc94185486"/>
      <w:bookmarkStart w:id="129" w:name="_Toc884"/>
      <w:r>
        <w:rPr>
          <w:rFonts w:hint="eastAsia"/>
        </w:rPr>
        <w:t>工</w:t>
      </w:r>
      <w:r>
        <w:t>业固体废物的产生、贮存、流向和利用处置信息</w:t>
      </w:r>
      <w:bookmarkEnd w:id="127"/>
      <w:bookmarkEnd w:id="128"/>
      <w:bookmarkEnd w:id="129"/>
    </w:p>
    <w:p w:rsidR="00824C6B" w:rsidRDefault="00CB5A90">
      <w:pPr>
        <w:pStyle w:val="3"/>
      </w:pPr>
      <w:bookmarkStart w:id="130" w:name="_Toc94185487"/>
      <w:r>
        <w:t>一般工业固体废物</w:t>
      </w:r>
      <w:bookmarkEnd w:id="130"/>
    </w:p>
    <w:p w:rsidR="00824C6B" w:rsidRDefault="00CB5A90">
      <w:pPr>
        <w:pStyle w:val="A-8"/>
        <w:ind w:firstLine="480"/>
      </w:pPr>
      <w:r>
        <w:t>（</w:t>
      </w:r>
      <w:r>
        <w:t>1</w:t>
      </w:r>
      <w:r>
        <w:t>）产生、贮存、利用处置情况</w:t>
      </w:r>
    </w:p>
    <w:p w:rsidR="00824C6B" w:rsidRDefault="00CB5A90">
      <w:pPr>
        <w:pStyle w:val="A-8"/>
        <w:ind w:firstLine="480"/>
      </w:pPr>
      <w:r>
        <w:t>曙光金铜矿在运营期产生的固体废物主要有尾矿</w:t>
      </w:r>
      <w:r>
        <w:rPr>
          <w:rFonts w:hint="eastAsia"/>
        </w:rPr>
        <w:t>砂</w:t>
      </w:r>
      <w:r>
        <w:t>、废石、锅炉炉渣。</w:t>
      </w:r>
    </w:p>
    <w:p w:rsidR="00824C6B" w:rsidRDefault="00CB5A90">
      <w:pPr>
        <w:pStyle w:val="A-8"/>
        <w:ind w:firstLine="480"/>
      </w:pPr>
      <w:r>
        <w:t>2023</w:t>
      </w:r>
      <w:r>
        <w:t>年</w:t>
      </w:r>
      <w:r>
        <w:rPr>
          <w:rFonts w:hint="eastAsia"/>
        </w:rPr>
        <w:t>曙光金铜矿</w:t>
      </w:r>
      <w:r>
        <w:t>一般工业固体废物产生、贮存及处置情况见表</w:t>
      </w:r>
      <w:r>
        <w:t>5.3-1</w:t>
      </w:r>
      <w:r>
        <w:t>。</w:t>
      </w:r>
    </w:p>
    <w:p w:rsidR="00824C6B" w:rsidRDefault="00CB5A90">
      <w:pPr>
        <w:pStyle w:val="A-3"/>
      </w:pPr>
      <w:r>
        <w:t>表</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t>一般工业固体废物产生、贮存及处置量汇总表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
        <w:gridCol w:w="372"/>
        <w:gridCol w:w="569"/>
        <w:gridCol w:w="2182"/>
        <w:gridCol w:w="307"/>
        <w:gridCol w:w="903"/>
        <w:gridCol w:w="667"/>
        <w:gridCol w:w="1050"/>
        <w:gridCol w:w="540"/>
        <w:gridCol w:w="1466"/>
      </w:tblGrid>
      <w:tr w:rsidR="00824C6B">
        <w:trPr>
          <w:cantSplit/>
          <w:trHeight w:val="340"/>
          <w:jc w:val="center"/>
        </w:trPr>
        <w:tc>
          <w:tcPr>
            <w:tcW w:w="164"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序号</w:t>
            </w:r>
          </w:p>
        </w:tc>
        <w:tc>
          <w:tcPr>
            <w:tcW w:w="231"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名称</w:t>
            </w:r>
          </w:p>
        </w:tc>
        <w:tc>
          <w:tcPr>
            <w:tcW w:w="349"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代码</w:t>
            </w:r>
          </w:p>
        </w:tc>
        <w:tc>
          <w:tcPr>
            <w:tcW w:w="1318"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成分</w:t>
            </w:r>
          </w:p>
        </w:tc>
        <w:tc>
          <w:tcPr>
            <w:tcW w:w="192"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等级</w:t>
            </w:r>
          </w:p>
        </w:tc>
        <w:tc>
          <w:tcPr>
            <w:tcW w:w="479"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产生量</w:t>
            </w:r>
          </w:p>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w:t>
            </w:r>
            <w:r>
              <w:rPr>
                <w:rFonts w:eastAsia="宋体" w:cs="Times New Roman" w:hint="eastAsia"/>
                <w:sz w:val="21"/>
                <w:szCs w:val="21"/>
              </w:rPr>
              <w:t>万</w:t>
            </w:r>
            <w:r>
              <w:rPr>
                <w:rFonts w:eastAsia="宋体" w:cs="Times New Roman"/>
                <w:sz w:val="21"/>
                <w:szCs w:val="21"/>
              </w:rPr>
              <w:t>t</w:t>
            </w:r>
            <w:r>
              <w:rPr>
                <w:rFonts w:eastAsia="宋体" w:cs="Times New Roman"/>
                <w:sz w:val="21"/>
                <w:szCs w:val="21"/>
              </w:rPr>
              <w:t>）</w:t>
            </w:r>
          </w:p>
        </w:tc>
        <w:tc>
          <w:tcPr>
            <w:tcW w:w="408"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结存量（</w:t>
            </w:r>
            <w:r>
              <w:rPr>
                <w:rFonts w:eastAsia="宋体" w:cs="Times New Roman" w:hint="eastAsia"/>
                <w:sz w:val="21"/>
                <w:szCs w:val="21"/>
              </w:rPr>
              <w:t>万</w:t>
            </w:r>
            <w:r>
              <w:rPr>
                <w:rFonts w:eastAsia="宋体" w:cs="Times New Roman"/>
                <w:sz w:val="21"/>
                <w:szCs w:val="21"/>
              </w:rPr>
              <w:t>t</w:t>
            </w:r>
            <w:r>
              <w:rPr>
                <w:rFonts w:eastAsia="宋体" w:cs="Times New Roman"/>
                <w:sz w:val="21"/>
                <w:szCs w:val="21"/>
              </w:rPr>
              <w:t>）</w:t>
            </w:r>
          </w:p>
        </w:tc>
        <w:tc>
          <w:tcPr>
            <w:tcW w:w="63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利用处置量（</w:t>
            </w:r>
            <w:r>
              <w:rPr>
                <w:rFonts w:eastAsia="宋体" w:cs="Times New Roman" w:hint="eastAsia"/>
                <w:sz w:val="21"/>
                <w:szCs w:val="21"/>
              </w:rPr>
              <w:t>万</w:t>
            </w:r>
            <w:r>
              <w:rPr>
                <w:rFonts w:eastAsia="宋体" w:cs="Times New Roman"/>
                <w:sz w:val="21"/>
                <w:szCs w:val="21"/>
              </w:rPr>
              <w:t>t</w:t>
            </w:r>
            <w:r>
              <w:rPr>
                <w:rFonts w:eastAsia="宋体" w:cs="Times New Roman"/>
                <w:sz w:val="21"/>
                <w:szCs w:val="21"/>
              </w:rPr>
              <w:t>）</w:t>
            </w:r>
          </w:p>
        </w:tc>
        <w:tc>
          <w:tcPr>
            <w:tcW w:w="331"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利用处置方式</w:t>
            </w:r>
          </w:p>
        </w:tc>
        <w:tc>
          <w:tcPr>
            <w:tcW w:w="88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备注</w:t>
            </w:r>
          </w:p>
        </w:tc>
      </w:tr>
      <w:tr w:rsidR="00824C6B">
        <w:trPr>
          <w:cantSplit/>
          <w:trHeight w:val="340"/>
          <w:jc w:val="center"/>
        </w:trPr>
        <w:tc>
          <w:tcPr>
            <w:tcW w:w="164" w:type="pct"/>
            <w:vMerge w:val="restar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1</w:t>
            </w:r>
          </w:p>
        </w:tc>
        <w:tc>
          <w:tcPr>
            <w:tcW w:w="231" w:type="pct"/>
            <w:vMerge w:val="restart"/>
            <w:vAlign w:val="center"/>
          </w:tcPr>
          <w:p w:rsidR="00824C6B" w:rsidRDefault="00CB5A90">
            <w:pPr>
              <w:widowControl/>
              <w:snapToGrid w:val="0"/>
              <w:spacing w:line="240" w:lineRule="auto"/>
              <w:ind w:firstLineChars="0" w:firstLine="0"/>
              <w:jc w:val="center"/>
              <w:rPr>
                <w:rFonts w:eastAsia="宋体" w:cs="Times New Roman"/>
                <w:sz w:val="21"/>
                <w:szCs w:val="21"/>
              </w:rPr>
            </w:pPr>
            <w:r>
              <w:rPr>
                <w:rFonts w:eastAsia="宋体" w:cs="Times New Roman"/>
                <w:sz w:val="21"/>
                <w:szCs w:val="21"/>
              </w:rPr>
              <w:t>采矿废石</w:t>
            </w:r>
          </w:p>
        </w:tc>
        <w:tc>
          <w:tcPr>
            <w:tcW w:w="349" w:type="pct"/>
            <w:vMerge w:val="restart"/>
            <w:vAlign w:val="center"/>
          </w:tcPr>
          <w:p w:rsidR="00824C6B" w:rsidRDefault="00CB5A90">
            <w:pPr>
              <w:snapToGrid w:val="0"/>
              <w:spacing w:line="240" w:lineRule="auto"/>
              <w:ind w:firstLineChars="0" w:firstLine="0"/>
              <w:jc w:val="center"/>
              <w:rPr>
                <w:rFonts w:eastAsia="宋体" w:cs="Times New Roman"/>
                <w:sz w:val="21"/>
                <w:szCs w:val="21"/>
              </w:rPr>
            </w:pPr>
            <w:r>
              <w:rPr>
                <w:rFonts w:cs="Times New Roman"/>
                <w:sz w:val="21"/>
                <w:szCs w:val="21"/>
                <w:shd w:val="clear" w:color="auto" w:fill="FFFFFF"/>
              </w:rPr>
              <w:t>SW59</w:t>
            </w:r>
          </w:p>
        </w:tc>
        <w:tc>
          <w:tcPr>
            <w:tcW w:w="1318" w:type="pct"/>
            <w:vMerge w:val="restar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石英、长石、方解石、绿泥石、绢云母、磁黄铁矿石、黄铁矿石、褐铁矿石等</w:t>
            </w:r>
          </w:p>
        </w:tc>
        <w:tc>
          <w:tcPr>
            <w:tcW w:w="192" w:type="pct"/>
            <w:vMerge w:val="restar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第</w:t>
            </w:r>
            <w:r>
              <w:rPr>
                <w:rFonts w:eastAsia="宋体" w:cs="Times New Roman"/>
                <w:sz w:val="21"/>
                <w:szCs w:val="21"/>
              </w:rPr>
              <w:t>I</w:t>
            </w:r>
            <w:r>
              <w:rPr>
                <w:rFonts w:eastAsia="宋体" w:cs="Times New Roman"/>
                <w:sz w:val="21"/>
                <w:szCs w:val="21"/>
              </w:rPr>
              <w:t>类</w:t>
            </w:r>
          </w:p>
        </w:tc>
        <w:tc>
          <w:tcPr>
            <w:tcW w:w="479" w:type="pct"/>
            <w:vMerge w:val="restar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547.8824</w:t>
            </w:r>
          </w:p>
        </w:tc>
        <w:tc>
          <w:tcPr>
            <w:tcW w:w="408" w:type="pct"/>
            <w:vMerge w:val="restar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c>
          <w:tcPr>
            <w:tcW w:w="637" w:type="pct"/>
            <w:vAlign w:val="center"/>
          </w:tcPr>
          <w:p w:rsidR="00824C6B" w:rsidRDefault="00CB5A90">
            <w:pPr>
              <w:pStyle w:val="A-"/>
              <w:rPr>
                <w:szCs w:val="21"/>
              </w:rPr>
            </w:pPr>
            <w:r>
              <w:rPr>
                <w:szCs w:val="21"/>
              </w:rPr>
              <w:t>16.9343</w:t>
            </w:r>
          </w:p>
        </w:tc>
        <w:tc>
          <w:tcPr>
            <w:tcW w:w="331" w:type="pct"/>
            <w:vAlign w:val="center"/>
          </w:tcPr>
          <w:p w:rsidR="00824C6B" w:rsidRDefault="00CB5A90">
            <w:pPr>
              <w:pStyle w:val="A-"/>
              <w:rPr>
                <w:szCs w:val="21"/>
              </w:rPr>
            </w:pPr>
            <w:r>
              <w:rPr>
                <w:szCs w:val="21"/>
              </w:rPr>
              <w:t>自行利用</w:t>
            </w:r>
          </w:p>
        </w:tc>
        <w:tc>
          <w:tcPr>
            <w:tcW w:w="887" w:type="pct"/>
            <w:vAlign w:val="center"/>
          </w:tcPr>
          <w:p w:rsidR="00824C6B" w:rsidRDefault="00CB5A90">
            <w:pPr>
              <w:pStyle w:val="A-"/>
              <w:rPr>
                <w:szCs w:val="21"/>
              </w:rPr>
            </w:pPr>
            <w:r>
              <w:rPr>
                <w:szCs w:val="21"/>
              </w:rPr>
              <w:t>露采零星工程</w:t>
            </w:r>
            <w:r>
              <w:rPr>
                <w:rFonts w:hint="eastAsia"/>
                <w:szCs w:val="21"/>
              </w:rPr>
              <w:t>，</w:t>
            </w:r>
            <w:r>
              <w:rPr>
                <w:szCs w:val="21"/>
              </w:rPr>
              <w:t>修筑挡墙</w:t>
            </w:r>
            <w:r>
              <w:rPr>
                <w:rFonts w:hint="eastAsia"/>
                <w:szCs w:val="21"/>
              </w:rPr>
              <w:t>、</w:t>
            </w:r>
            <w:r>
              <w:rPr>
                <w:szCs w:val="21"/>
              </w:rPr>
              <w:t>采场修路</w:t>
            </w:r>
            <w:r>
              <w:rPr>
                <w:rFonts w:hint="eastAsia"/>
                <w:szCs w:val="21"/>
              </w:rPr>
              <w:t>、</w:t>
            </w:r>
            <w:r>
              <w:rPr>
                <w:szCs w:val="21"/>
              </w:rPr>
              <w:t>选矿利用</w:t>
            </w:r>
          </w:p>
        </w:tc>
      </w:tr>
      <w:tr w:rsidR="00824C6B">
        <w:trPr>
          <w:cantSplit/>
          <w:trHeight w:val="340"/>
          <w:jc w:val="center"/>
        </w:trPr>
        <w:tc>
          <w:tcPr>
            <w:tcW w:w="164" w:type="pct"/>
            <w:vMerge/>
            <w:vAlign w:val="center"/>
          </w:tcPr>
          <w:p w:rsidR="00824C6B" w:rsidRDefault="00824C6B">
            <w:pPr>
              <w:snapToGrid w:val="0"/>
              <w:spacing w:line="240" w:lineRule="auto"/>
              <w:ind w:firstLineChars="0" w:firstLine="0"/>
              <w:jc w:val="center"/>
              <w:rPr>
                <w:rFonts w:eastAsia="宋体" w:cs="Times New Roman"/>
                <w:sz w:val="21"/>
                <w:szCs w:val="21"/>
              </w:rPr>
            </w:pPr>
          </w:p>
        </w:tc>
        <w:tc>
          <w:tcPr>
            <w:tcW w:w="231" w:type="pct"/>
            <w:vMerge/>
            <w:vAlign w:val="center"/>
          </w:tcPr>
          <w:p w:rsidR="00824C6B" w:rsidRDefault="00824C6B">
            <w:pPr>
              <w:widowControl/>
              <w:snapToGrid w:val="0"/>
              <w:spacing w:line="240" w:lineRule="auto"/>
              <w:ind w:firstLineChars="0" w:firstLine="0"/>
              <w:jc w:val="center"/>
              <w:rPr>
                <w:rFonts w:eastAsia="宋体" w:cs="Times New Roman"/>
                <w:sz w:val="21"/>
                <w:szCs w:val="21"/>
              </w:rPr>
            </w:pPr>
          </w:p>
        </w:tc>
        <w:tc>
          <w:tcPr>
            <w:tcW w:w="349" w:type="pct"/>
            <w:vMerge/>
            <w:vAlign w:val="center"/>
          </w:tcPr>
          <w:p w:rsidR="00824C6B" w:rsidRDefault="00824C6B">
            <w:pPr>
              <w:snapToGrid w:val="0"/>
              <w:spacing w:line="240" w:lineRule="auto"/>
              <w:ind w:firstLineChars="0" w:firstLine="0"/>
              <w:jc w:val="center"/>
              <w:rPr>
                <w:rFonts w:eastAsia="宋体" w:cs="Times New Roman"/>
                <w:sz w:val="21"/>
                <w:szCs w:val="21"/>
              </w:rPr>
            </w:pPr>
          </w:p>
        </w:tc>
        <w:tc>
          <w:tcPr>
            <w:tcW w:w="1318" w:type="pct"/>
            <w:vMerge/>
            <w:vAlign w:val="center"/>
          </w:tcPr>
          <w:p w:rsidR="00824C6B" w:rsidRDefault="00824C6B">
            <w:pPr>
              <w:snapToGrid w:val="0"/>
              <w:spacing w:line="240" w:lineRule="auto"/>
              <w:ind w:firstLineChars="0" w:firstLine="0"/>
              <w:jc w:val="center"/>
              <w:rPr>
                <w:rFonts w:eastAsia="宋体" w:cs="Times New Roman"/>
                <w:sz w:val="21"/>
                <w:szCs w:val="21"/>
              </w:rPr>
            </w:pPr>
          </w:p>
        </w:tc>
        <w:tc>
          <w:tcPr>
            <w:tcW w:w="192" w:type="pct"/>
            <w:vMerge/>
            <w:vAlign w:val="center"/>
          </w:tcPr>
          <w:p w:rsidR="00824C6B" w:rsidRDefault="00824C6B">
            <w:pPr>
              <w:snapToGrid w:val="0"/>
              <w:spacing w:line="240" w:lineRule="auto"/>
              <w:ind w:firstLineChars="0" w:firstLine="0"/>
              <w:jc w:val="center"/>
              <w:rPr>
                <w:rFonts w:eastAsia="宋体" w:cs="Times New Roman"/>
                <w:sz w:val="21"/>
                <w:szCs w:val="21"/>
              </w:rPr>
            </w:pPr>
          </w:p>
        </w:tc>
        <w:tc>
          <w:tcPr>
            <w:tcW w:w="479" w:type="pct"/>
            <w:vMerge/>
            <w:vAlign w:val="center"/>
          </w:tcPr>
          <w:p w:rsidR="00824C6B" w:rsidRDefault="00824C6B">
            <w:pPr>
              <w:snapToGrid w:val="0"/>
              <w:spacing w:line="240" w:lineRule="auto"/>
              <w:ind w:firstLineChars="0" w:firstLine="0"/>
              <w:jc w:val="center"/>
              <w:rPr>
                <w:rFonts w:eastAsia="宋体" w:cs="Times New Roman"/>
                <w:sz w:val="21"/>
                <w:szCs w:val="21"/>
              </w:rPr>
            </w:pPr>
          </w:p>
        </w:tc>
        <w:tc>
          <w:tcPr>
            <w:tcW w:w="408" w:type="pct"/>
            <w:vMerge/>
            <w:vAlign w:val="center"/>
          </w:tcPr>
          <w:p w:rsidR="00824C6B" w:rsidRDefault="00824C6B">
            <w:pPr>
              <w:snapToGrid w:val="0"/>
              <w:spacing w:line="240" w:lineRule="auto"/>
              <w:ind w:firstLineChars="0" w:firstLine="0"/>
              <w:jc w:val="center"/>
              <w:rPr>
                <w:rFonts w:eastAsia="宋体" w:cs="Times New Roman"/>
                <w:sz w:val="21"/>
                <w:szCs w:val="21"/>
              </w:rPr>
            </w:pPr>
          </w:p>
        </w:tc>
        <w:tc>
          <w:tcPr>
            <w:tcW w:w="637" w:type="pct"/>
            <w:vAlign w:val="center"/>
          </w:tcPr>
          <w:p w:rsidR="00824C6B" w:rsidRDefault="00CB5A90">
            <w:pPr>
              <w:pStyle w:val="A-"/>
              <w:rPr>
                <w:szCs w:val="21"/>
              </w:rPr>
            </w:pPr>
            <w:r>
              <w:rPr>
                <w:szCs w:val="21"/>
              </w:rPr>
              <w:t>530.9481</w:t>
            </w:r>
          </w:p>
        </w:tc>
        <w:tc>
          <w:tcPr>
            <w:tcW w:w="331" w:type="pct"/>
            <w:vAlign w:val="center"/>
          </w:tcPr>
          <w:p w:rsidR="00824C6B" w:rsidRDefault="00CB5A90">
            <w:pPr>
              <w:pStyle w:val="A-"/>
              <w:rPr>
                <w:szCs w:val="21"/>
              </w:rPr>
            </w:pPr>
            <w:r>
              <w:rPr>
                <w:szCs w:val="21"/>
              </w:rPr>
              <w:t>排土场堆存</w:t>
            </w:r>
          </w:p>
        </w:tc>
        <w:tc>
          <w:tcPr>
            <w:tcW w:w="887" w:type="pct"/>
            <w:vAlign w:val="center"/>
          </w:tcPr>
          <w:p w:rsidR="00824C6B" w:rsidRDefault="00CB5A90">
            <w:pPr>
              <w:pStyle w:val="A-"/>
              <w:rPr>
                <w:szCs w:val="21"/>
              </w:rPr>
            </w:pPr>
            <w:r>
              <w:rPr>
                <w:rFonts w:hint="eastAsia"/>
                <w:szCs w:val="21"/>
              </w:rPr>
              <w:t>/</w:t>
            </w:r>
          </w:p>
        </w:tc>
      </w:tr>
      <w:tr w:rsidR="00824C6B">
        <w:trPr>
          <w:cantSplit/>
          <w:trHeight w:val="340"/>
          <w:jc w:val="center"/>
        </w:trPr>
        <w:tc>
          <w:tcPr>
            <w:tcW w:w="164"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2</w:t>
            </w:r>
          </w:p>
        </w:tc>
        <w:tc>
          <w:tcPr>
            <w:tcW w:w="231" w:type="pct"/>
            <w:vAlign w:val="center"/>
          </w:tcPr>
          <w:p w:rsidR="00824C6B" w:rsidRDefault="00CB5A90">
            <w:pPr>
              <w:widowControl/>
              <w:snapToGrid w:val="0"/>
              <w:spacing w:line="240" w:lineRule="auto"/>
              <w:ind w:firstLineChars="0" w:firstLine="0"/>
              <w:jc w:val="center"/>
              <w:rPr>
                <w:rFonts w:eastAsia="宋体" w:cs="Times New Roman"/>
                <w:sz w:val="21"/>
                <w:szCs w:val="21"/>
              </w:rPr>
            </w:pPr>
            <w:r>
              <w:rPr>
                <w:rFonts w:eastAsia="宋体" w:cs="Times New Roman"/>
                <w:sz w:val="21"/>
                <w:szCs w:val="21"/>
              </w:rPr>
              <w:t>尾矿砂</w:t>
            </w:r>
          </w:p>
        </w:tc>
        <w:tc>
          <w:tcPr>
            <w:tcW w:w="349" w:type="pct"/>
            <w:vAlign w:val="center"/>
          </w:tcPr>
          <w:p w:rsidR="00824C6B" w:rsidRDefault="00CB5A90">
            <w:pPr>
              <w:snapToGrid w:val="0"/>
              <w:spacing w:line="240" w:lineRule="auto"/>
              <w:ind w:firstLineChars="0" w:firstLine="0"/>
              <w:jc w:val="center"/>
              <w:rPr>
                <w:rFonts w:eastAsia="宋体" w:cs="Times New Roman"/>
                <w:sz w:val="21"/>
                <w:szCs w:val="21"/>
              </w:rPr>
            </w:pPr>
            <w:r>
              <w:rPr>
                <w:rFonts w:cs="Times New Roman"/>
                <w:sz w:val="21"/>
                <w:szCs w:val="21"/>
                <w:shd w:val="clear" w:color="auto" w:fill="FFFFFF"/>
              </w:rPr>
              <w:t>SW05</w:t>
            </w:r>
          </w:p>
        </w:tc>
        <w:tc>
          <w:tcPr>
            <w:tcW w:w="1318"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二氧化硅、碳酸钙、二硫化铁及其他硫化物</w:t>
            </w:r>
          </w:p>
        </w:tc>
        <w:tc>
          <w:tcPr>
            <w:tcW w:w="192"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第</w:t>
            </w:r>
            <w:r>
              <w:rPr>
                <w:rFonts w:eastAsia="宋体" w:cs="Times New Roman"/>
                <w:sz w:val="21"/>
                <w:szCs w:val="21"/>
              </w:rPr>
              <w:t>I</w:t>
            </w:r>
            <w:r>
              <w:rPr>
                <w:rFonts w:eastAsia="宋体" w:cs="Times New Roman"/>
                <w:sz w:val="21"/>
                <w:szCs w:val="21"/>
              </w:rPr>
              <w:t>类</w:t>
            </w:r>
          </w:p>
        </w:tc>
        <w:tc>
          <w:tcPr>
            <w:tcW w:w="479" w:type="pct"/>
            <w:vAlign w:val="center"/>
          </w:tcPr>
          <w:p w:rsidR="00824C6B" w:rsidRDefault="00EC137D">
            <w:pPr>
              <w:snapToGrid w:val="0"/>
              <w:spacing w:line="240" w:lineRule="auto"/>
              <w:ind w:firstLineChars="0" w:firstLine="0"/>
              <w:jc w:val="center"/>
              <w:rPr>
                <w:rFonts w:eastAsia="宋体" w:cs="Times New Roman"/>
                <w:sz w:val="21"/>
                <w:szCs w:val="21"/>
              </w:rPr>
            </w:pPr>
            <w:r w:rsidRPr="00EC137D">
              <w:rPr>
                <w:rFonts w:eastAsia="宋体" w:cs="Times New Roman"/>
                <w:sz w:val="21"/>
                <w:szCs w:val="21"/>
              </w:rPr>
              <w:t>1058</w:t>
            </w:r>
            <w:r>
              <w:rPr>
                <w:rFonts w:eastAsia="宋体" w:cs="Times New Roman" w:hint="eastAsia"/>
                <w:sz w:val="21"/>
                <w:szCs w:val="21"/>
              </w:rPr>
              <w:t>.</w:t>
            </w:r>
            <w:r w:rsidRPr="00EC137D">
              <w:rPr>
                <w:rFonts w:eastAsia="宋体" w:cs="Times New Roman"/>
                <w:sz w:val="21"/>
                <w:szCs w:val="21"/>
              </w:rPr>
              <w:t>5727</w:t>
            </w:r>
          </w:p>
        </w:tc>
        <w:tc>
          <w:tcPr>
            <w:tcW w:w="408"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c>
          <w:tcPr>
            <w:tcW w:w="637" w:type="pct"/>
            <w:vAlign w:val="center"/>
          </w:tcPr>
          <w:p w:rsidR="00824C6B" w:rsidRDefault="00EC137D">
            <w:pPr>
              <w:snapToGrid w:val="0"/>
              <w:spacing w:line="240" w:lineRule="auto"/>
              <w:ind w:firstLineChars="0" w:firstLine="0"/>
              <w:jc w:val="center"/>
              <w:rPr>
                <w:rFonts w:eastAsia="宋体" w:cs="Times New Roman"/>
                <w:sz w:val="21"/>
                <w:szCs w:val="21"/>
              </w:rPr>
            </w:pPr>
            <w:r w:rsidRPr="00EC137D">
              <w:rPr>
                <w:rFonts w:eastAsia="宋体" w:cs="Times New Roman"/>
                <w:sz w:val="21"/>
                <w:szCs w:val="21"/>
              </w:rPr>
              <w:t>1058</w:t>
            </w:r>
            <w:r>
              <w:rPr>
                <w:rFonts w:eastAsia="宋体" w:cs="Times New Roman" w:hint="eastAsia"/>
                <w:sz w:val="21"/>
                <w:szCs w:val="21"/>
              </w:rPr>
              <w:t>.</w:t>
            </w:r>
            <w:r w:rsidRPr="00EC137D">
              <w:rPr>
                <w:rFonts w:eastAsia="宋体" w:cs="Times New Roman"/>
                <w:sz w:val="21"/>
                <w:szCs w:val="21"/>
              </w:rPr>
              <w:t>5727</w:t>
            </w:r>
          </w:p>
        </w:tc>
        <w:tc>
          <w:tcPr>
            <w:tcW w:w="331"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自行贮存</w:t>
            </w:r>
          </w:p>
        </w:tc>
        <w:tc>
          <w:tcPr>
            <w:tcW w:w="88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尾矿库</w:t>
            </w:r>
          </w:p>
        </w:tc>
      </w:tr>
      <w:tr w:rsidR="00824C6B">
        <w:trPr>
          <w:cantSplit/>
          <w:trHeight w:val="337"/>
          <w:jc w:val="center"/>
        </w:trPr>
        <w:tc>
          <w:tcPr>
            <w:tcW w:w="164"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3</w:t>
            </w:r>
          </w:p>
        </w:tc>
        <w:tc>
          <w:tcPr>
            <w:tcW w:w="231" w:type="pct"/>
            <w:vAlign w:val="center"/>
          </w:tcPr>
          <w:p w:rsidR="00824C6B" w:rsidRDefault="00CB5A90">
            <w:pPr>
              <w:widowControl/>
              <w:snapToGrid w:val="0"/>
              <w:spacing w:line="240" w:lineRule="auto"/>
              <w:ind w:firstLineChars="0" w:firstLine="0"/>
              <w:jc w:val="center"/>
              <w:rPr>
                <w:rFonts w:eastAsia="宋体" w:cs="Times New Roman"/>
                <w:sz w:val="21"/>
                <w:szCs w:val="21"/>
              </w:rPr>
            </w:pPr>
            <w:r>
              <w:rPr>
                <w:rFonts w:eastAsia="宋体" w:cs="Times New Roman"/>
                <w:sz w:val="21"/>
                <w:szCs w:val="21"/>
              </w:rPr>
              <w:t>炉渣</w:t>
            </w:r>
          </w:p>
        </w:tc>
        <w:tc>
          <w:tcPr>
            <w:tcW w:w="349" w:type="pct"/>
            <w:vAlign w:val="center"/>
          </w:tcPr>
          <w:p w:rsidR="00824C6B" w:rsidRDefault="00CB5A90">
            <w:pPr>
              <w:snapToGrid w:val="0"/>
              <w:spacing w:line="240" w:lineRule="auto"/>
              <w:ind w:firstLineChars="0" w:firstLine="0"/>
              <w:jc w:val="center"/>
              <w:rPr>
                <w:rFonts w:eastAsia="宋体" w:cs="Times New Roman"/>
                <w:sz w:val="21"/>
                <w:szCs w:val="21"/>
              </w:rPr>
            </w:pPr>
            <w:r>
              <w:rPr>
                <w:rFonts w:cs="Times New Roman"/>
                <w:sz w:val="21"/>
                <w:szCs w:val="21"/>
                <w:shd w:val="clear" w:color="auto" w:fill="FFFFFF"/>
              </w:rPr>
              <w:t>SW03</w:t>
            </w:r>
          </w:p>
        </w:tc>
        <w:tc>
          <w:tcPr>
            <w:tcW w:w="1318"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二氧化硅、氧化铝、氧化钙、氧化亚铁等</w:t>
            </w:r>
          </w:p>
        </w:tc>
        <w:tc>
          <w:tcPr>
            <w:tcW w:w="192"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第</w:t>
            </w:r>
            <w:r>
              <w:rPr>
                <w:rFonts w:eastAsia="宋体" w:cs="Times New Roman"/>
                <w:sz w:val="21"/>
                <w:szCs w:val="21"/>
              </w:rPr>
              <w:t>I</w:t>
            </w:r>
            <w:r>
              <w:rPr>
                <w:rFonts w:eastAsia="宋体" w:cs="Times New Roman"/>
                <w:sz w:val="21"/>
                <w:szCs w:val="21"/>
              </w:rPr>
              <w:t>类</w:t>
            </w:r>
          </w:p>
        </w:tc>
        <w:tc>
          <w:tcPr>
            <w:tcW w:w="479" w:type="pct"/>
            <w:vAlign w:val="center"/>
          </w:tcPr>
          <w:p w:rsidR="00824C6B" w:rsidRDefault="00EC137D">
            <w:pPr>
              <w:snapToGrid w:val="0"/>
              <w:spacing w:line="240" w:lineRule="auto"/>
              <w:ind w:firstLineChars="0" w:firstLine="0"/>
              <w:jc w:val="center"/>
              <w:rPr>
                <w:rFonts w:eastAsia="宋体" w:cs="Times New Roman"/>
                <w:sz w:val="21"/>
                <w:szCs w:val="21"/>
              </w:rPr>
            </w:pPr>
            <w:r>
              <w:rPr>
                <w:rFonts w:cs="Times New Roman" w:hint="eastAsia"/>
              </w:rPr>
              <w:t>0.</w:t>
            </w:r>
            <w:r>
              <w:rPr>
                <w:rFonts w:cs="Times New Roman" w:hint="eastAsia"/>
              </w:rPr>
              <w:t>63</w:t>
            </w:r>
            <w:r>
              <w:rPr>
                <w:rFonts w:cs="Times New Roman"/>
              </w:rPr>
              <w:t>89</w:t>
            </w:r>
            <w:r>
              <w:rPr>
                <w:rFonts w:cs="Times New Roman" w:hint="eastAsia"/>
              </w:rPr>
              <w:t>1</w:t>
            </w:r>
          </w:p>
        </w:tc>
        <w:tc>
          <w:tcPr>
            <w:tcW w:w="408"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c>
          <w:tcPr>
            <w:tcW w:w="63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sz w:val="21"/>
                <w:szCs w:val="21"/>
              </w:rPr>
              <w:t>0.4329</w:t>
            </w:r>
          </w:p>
        </w:tc>
        <w:tc>
          <w:tcPr>
            <w:tcW w:w="331"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委托利用</w:t>
            </w:r>
          </w:p>
        </w:tc>
        <w:tc>
          <w:tcPr>
            <w:tcW w:w="887" w:type="pct"/>
            <w:vAlign w:val="center"/>
          </w:tcPr>
          <w:p w:rsidR="00824C6B" w:rsidRDefault="00CB5A90">
            <w:pPr>
              <w:snapToGrid w:val="0"/>
              <w:spacing w:line="240" w:lineRule="auto"/>
              <w:ind w:firstLineChars="0" w:firstLine="0"/>
              <w:jc w:val="center"/>
              <w:rPr>
                <w:rFonts w:eastAsia="宋体" w:cs="Times New Roman"/>
                <w:sz w:val="21"/>
                <w:szCs w:val="21"/>
              </w:rPr>
            </w:pPr>
            <w:r>
              <w:rPr>
                <w:rFonts w:eastAsia="宋体" w:cs="Times New Roman" w:hint="eastAsia"/>
                <w:sz w:val="21"/>
                <w:szCs w:val="21"/>
              </w:rPr>
              <w:t>珲春川海建筑工程有限公司</w:t>
            </w:r>
          </w:p>
        </w:tc>
      </w:tr>
    </w:tbl>
    <w:p w:rsidR="00824C6B" w:rsidRDefault="00CB5A90">
      <w:pPr>
        <w:pStyle w:val="A-8"/>
        <w:ind w:firstLine="480"/>
      </w:pPr>
      <w:r>
        <w:t>（</w:t>
      </w:r>
      <w:r>
        <w:t>2</w:t>
      </w:r>
      <w:r>
        <w:t>）贮存、处置场所或设施</w:t>
      </w:r>
    </w:p>
    <w:p w:rsidR="00824C6B" w:rsidRDefault="00CB5A90">
      <w:pPr>
        <w:pStyle w:val="A-8"/>
        <w:ind w:firstLine="480"/>
      </w:pPr>
      <w:r>
        <w:rPr>
          <w:rFonts w:hint="eastAsia"/>
        </w:rPr>
        <w:t>曙光金铜矿的</w:t>
      </w:r>
      <w:r>
        <w:t>一般工业固体废物贮存、处置场所或设施主要为</w:t>
      </w:r>
      <w:r>
        <w:rPr>
          <w:rFonts w:hint="eastAsia"/>
          <w:kern w:val="0"/>
          <w:szCs w:val="24"/>
        </w:rPr>
        <w:t>排土场</w:t>
      </w:r>
      <w:r>
        <w:rPr>
          <w:kern w:val="0"/>
          <w:szCs w:val="24"/>
        </w:rPr>
        <w:t>和</w:t>
      </w:r>
      <w:r>
        <w:rPr>
          <w:rFonts w:hint="eastAsia"/>
          <w:kern w:val="0"/>
          <w:szCs w:val="24"/>
        </w:rPr>
        <w:t>尾矿库</w:t>
      </w:r>
      <w:r>
        <w:rPr>
          <w:kern w:val="0"/>
          <w:szCs w:val="24"/>
        </w:rPr>
        <w:t>。</w:t>
      </w:r>
      <w:r>
        <w:t>具体信息见表</w:t>
      </w:r>
      <w:r>
        <w:t>5.3-2</w:t>
      </w:r>
      <w:r>
        <w:t>。</w:t>
      </w:r>
    </w:p>
    <w:p w:rsidR="00824C6B" w:rsidRDefault="00CB5A90">
      <w:pPr>
        <w:pStyle w:val="A-3"/>
      </w:pPr>
      <w:r>
        <w:t>表</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instrText>表</w:instrText>
      </w:r>
      <w:r>
        <w:instrText xml:space="preserve"> \* ARABIC \s 2 </w:instrText>
      </w:r>
      <w:r>
        <w:fldChar w:fldCharType="separate"/>
      </w:r>
      <w:r>
        <w:t>2</w:t>
      </w:r>
      <w:r>
        <w:fldChar w:fldCharType="end"/>
      </w:r>
      <w:r>
        <w:t xml:space="preserve">  </w:t>
      </w:r>
      <w:r>
        <w:t>一般工业固体废物贮存、处置场所或设施信息汇总表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
        <w:gridCol w:w="691"/>
        <w:gridCol w:w="914"/>
        <w:gridCol w:w="1075"/>
        <w:gridCol w:w="666"/>
        <w:gridCol w:w="1049"/>
        <w:gridCol w:w="1150"/>
        <w:gridCol w:w="1208"/>
        <w:gridCol w:w="1102"/>
      </w:tblGrid>
      <w:tr w:rsidR="00824C6B">
        <w:trPr>
          <w:cantSplit/>
          <w:trHeight w:val="437"/>
          <w:jc w:val="center"/>
        </w:trPr>
        <w:tc>
          <w:tcPr>
            <w:tcW w:w="281" w:type="pct"/>
            <w:vMerge w:val="restart"/>
            <w:vAlign w:val="center"/>
          </w:tcPr>
          <w:p w:rsidR="00824C6B" w:rsidRDefault="00CB5A90">
            <w:pPr>
              <w:pStyle w:val="A-"/>
            </w:pPr>
            <w:r>
              <w:t>序号</w:t>
            </w:r>
          </w:p>
        </w:tc>
        <w:tc>
          <w:tcPr>
            <w:tcW w:w="415" w:type="pct"/>
            <w:vMerge w:val="restart"/>
            <w:vAlign w:val="center"/>
          </w:tcPr>
          <w:p w:rsidR="00824C6B" w:rsidRDefault="00CB5A90">
            <w:pPr>
              <w:pStyle w:val="A-"/>
            </w:pPr>
            <w:r>
              <w:t>设施名称</w:t>
            </w:r>
          </w:p>
        </w:tc>
        <w:tc>
          <w:tcPr>
            <w:tcW w:w="549" w:type="pct"/>
            <w:vMerge w:val="restart"/>
            <w:vAlign w:val="center"/>
          </w:tcPr>
          <w:p w:rsidR="00824C6B" w:rsidRDefault="00CB5A90">
            <w:pPr>
              <w:pStyle w:val="A-"/>
            </w:pPr>
            <w:r>
              <w:t>设施编号</w:t>
            </w:r>
          </w:p>
        </w:tc>
        <w:tc>
          <w:tcPr>
            <w:tcW w:w="646" w:type="pct"/>
            <w:vMerge w:val="restart"/>
            <w:vAlign w:val="center"/>
          </w:tcPr>
          <w:p w:rsidR="00824C6B" w:rsidRDefault="00CB5A90">
            <w:pPr>
              <w:pStyle w:val="A-"/>
            </w:pPr>
            <w:r>
              <w:t>设施类型</w:t>
            </w:r>
          </w:p>
        </w:tc>
        <w:tc>
          <w:tcPr>
            <w:tcW w:w="400" w:type="pct"/>
            <w:vMerge w:val="restart"/>
            <w:vAlign w:val="center"/>
          </w:tcPr>
          <w:p w:rsidR="00824C6B" w:rsidRDefault="00CB5A90">
            <w:pPr>
              <w:pStyle w:val="A-"/>
            </w:pPr>
            <w:r>
              <w:t>面积</w:t>
            </w:r>
          </w:p>
          <w:p w:rsidR="00824C6B" w:rsidRDefault="00CB5A90">
            <w:pPr>
              <w:pStyle w:val="A-"/>
            </w:pPr>
            <w:r>
              <w:t>（</w:t>
            </w:r>
            <w:r>
              <w:rPr>
                <w:kern w:val="0"/>
                <w:lang w:bidi="en-US"/>
              </w:rPr>
              <w:t>m</w:t>
            </w:r>
            <w:r>
              <w:rPr>
                <w:kern w:val="0"/>
                <w:vertAlign w:val="superscript"/>
                <w:lang w:bidi="en-US"/>
              </w:rPr>
              <w:t>2</w:t>
            </w:r>
            <w:r>
              <w:t>）</w:t>
            </w:r>
          </w:p>
        </w:tc>
        <w:tc>
          <w:tcPr>
            <w:tcW w:w="630" w:type="pct"/>
            <w:vMerge w:val="restart"/>
            <w:vAlign w:val="center"/>
          </w:tcPr>
          <w:p w:rsidR="00824C6B" w:rsidRDefault="00CB5A90">
            <w:pPr>
              <w:pStyle w:val="A-"/>
            </w:pPr>
            <w:r>
              <w:t>设计容量（万</w:t>
            </w:r>
            <w:r>
              <w:t>m</w:t>
            </w:r>
            <w:r>
              <w:rPr>
                <w:vertAlign w:val="superscript"/>
              </w:rPr>
              <w:t>3</w:t>
            </w:r>
            <w:r>
              <w:t>）</w:t>
            </w:r>
          </w:p>
        </w:tc>
        <w:tc>
          <w:tcPr>
            <w:tcW w:w="691" w:type="pct"/>
            <w:vMerge w:val="restart"/>
            <w:vAlign w:val="center"/>
          </w:tcPr>
          <w:p w:rsidR="00824C6B" w:rsidRDefault="00CB5A90">
            <w:pPr>
              <w:pStyle w:val="A-"/>
            </w:pPr>
            <w:r>
              <w:t>累计贮存量（万</w:t>
            </w:r>
            <w:r>
              <w:t>t</w:t>
            </w:r>
            <w:r>
              <w:t>）</w:t>
            </w:r>
          </w:p>
        </w:tc>
        <w:tc>
          <w:tcPr>
            <w:tcW w:w="1388" w:type="pct"/>
            <w:gridSpan w:val="2"/>
            <w:vAlign w:val="center"/>
          </w:tcPr>
          <w:p w:rsidR="00824C6B" w:rsidRDefault="00CB5A90">
            <w:pPr>
              <w:pStyle w:val="A-"/>
            </w:pPr>
            <w:r>
              <w:t>位置</w:t>
            </w:r>
          </w:p>
        </w:tc>
      </w:tr>
      <w:tr w:rsidR="00824C6B">
        <w:trPr>
          <w:cantSplit/>
          <w:trHeight w:val="495"/>
          <w:jc w:val="center"/>
        </w:trPr>
        <w:tc>
          <w:tcPr>
            <w:tcW w:w="281" w:type="pct"/>
            <w:vMerge/>
            <w:vAlign w:val="center"/>
          </w:tcPr>
          <w:p w:rsidR="00824C6B" w:rsidRDefault="00824C6B">
            <w:pPr>
              <w:pStyle w:val="A-"/>
            </w:pPr>
          </w:p>
        </w:tc>
        <w:tc>
          <w:tcPr>
            <w:tcW w:w="415" w:type="pct"/>
            <w:vMerge/>
            <w:vAlign w:val="center"/>
          </w:tcPr>
          <w:p w:rsidR="00824C6B" w:rsidRDefault="00824C6B">
            <w:pPr>
              <w:pStyle w:val="A-"/>
            </w:pPr>
          </w:p>
        </w:tc>
        <w:tc>
          <w:tcPr>
            <w:tcW w:w="549" w:type="pct"/>
            <w:vMerge/>
            <w:vAlign w:val="center"/>
          </w:tcPr>
          <w:p w:rsidR="00824C6B" w:rsidRDefault="00824C6B">
            <w:pPr>
              <w:pStyle w:val="A-"/>
            </w:pPr>
          </w:p>
        </w:tc>
        <w:tc>
          <w:tcPr>
            <w:tcW w:w="646" w:type="pct"/>
            <w:vMerge/>
            <w:vAlign w:val="center"/>
          </w:tcPr>
          <w:p w:rsidR="00824C6B" w:rsidRDefault="00824C6B">
            <w:pPr>
              <w:pStyle w:val="A-"/>
            </w:pPr>
          </w:p>
        </w:tc>
        <w:tc>
          <w:tcPr>
            <w:tcW w:w="400" w:type="pct"/>
            <w:vMerge/>
            <w:vAlign w:val="center"/>
          </w:tcPr>
          <w:p w:rsidR="00824C6B" w:rsidRDefault="00824C6B">
            <w:pPr>
              <w:pStyle w:val="A-"/>
            </w:pPr>
          </w:p>
        </w:tc>
        <w:tc>
          <w:tcPr>
            <w:tcW w:w="630" w:type="pct"/>
            <w:vMerge/>
            <w:vAlign w:val="center"/>
          </w:tcPr>
          <w:p w:rsidR="00824C6B" w:rsidRDefault="00824C6B">
            <w:pPr>
              <w:pStyle w:val="A-"/>
            </w:pPr>
          </w:p>
        </w:tc>
        <w:tc>
          <w:tcPr>
            <w:tcW w:w="691" w:type="pct"/>
            <w:vMerge/>
            <w:vAlign w:val="center"/>
          </w:tcPr>
          <w:p w:rsidR="00824C6B" w:rsidRDefault="00824C6B">
            <w:pPr>
              <w:pStyle w:val="A-"/>
            </w:pPr>
          </w:p>
        </w:tc>
        <w:tc>
          <w:tcPr>
            <w:tcW w:w="726" w:type="pct"/>
            <w:vAlign w:val="center"/>
          </w:tcPr>
          <w:p w:rsidR="00824C6B" w:rsidRDefault="00CB5A90">
            <w:pPr>
              <w:pStyle w:val="A-"/>
            </w:pPr>
            <w:r>
              <w:t>经度</w:t>
            </w:r>
          </w:p>
        </w:tc>
        <w:tc>
          <w:tcPr>
            <w:tcW w:w="662" w:type="pct"/>
            <w:vAlign w:val="center"/>
          </w:tcPr>
          <w:p w:rsidR="00824C6B" w:rsidRDefault="00CB5A90">
            <w:pPr>
              <w:pStyle w:val="A-"/>
            </w:pPr>
            <w:r>
              <w:t>纬度</w:t>
            </w:r>
          </w:p>
        </w:tc>
      </w:tr>
      <w:tr w:rsidR="00824C6B">
        <w:trPr>
          <w:cantSplit/>
          <w:trHeight w:val="340"/>
          <w:jc w:val="center"/>
        </w:trPr>
        <w:tc>
          <w:tcPr>
            <w:tcW w:w="281" w:type="pct"/>
            <w:vAlign w:val="center"/>
          </w:tcPr>
          <w:p w:rsidR="00824C6B" w:rsidRDefault="00CB5A90">
            <w:pPr>
              <w:pStyle w:val="A-"/>
            </w:pPr>
            <w:r>
              <w:t>1</w:t>
            </w:r>
          </w:p>
        </w:tc>
        <w:tc>
          <w:tcPr>
            <w:tcW w:w="415" w:type="pct"/>
            <w:vAlign w:val="center"/>
          </w:tcPr>
          <w:p w:rsidR="00824C6B" w:rsidRDefault="00CB5A90">
            <w:pPr>
              <w:pStyle w:val="A-"/>
            </w:pPr>
            <w:r>
              <w:t>尾矿库</w:t>
            </w:r>
          </w:p>
        </w:tc>
        <w:tc>
          <w:tcPr>
            <w:tcW w:w="549" w:type="pct"/>
            <w:vAlign w:val="center"/>
          </w:tcPr>
          <w:p w:rsidR="00824C6B" w:rsidRDefault="00CB5A90">
            <w:pPr>
              <w:pStyle w:val="A-"/>
            </w:pPr>
            <w:r>
              <w:t>TS001</w:t>
            </w:r>
          </w:p>
        </w:tc>
        <w:tc>
          <w:tcPr>
            <w:tcW w:w="646" w:type="pct"/>
            <w:vAlign w:val="center"/>
          </w:tcPr>
          <w:p w:rsidR="00824C6B" w:rsidRDefault="00CB5A90">
            <w:pPr>
              <w:pStyle w:val="A-"/>
            </w:pPr>
            <w:r>
              <w:rPr>
                <w:rFonts w:ascii="宋体" w:hAnsi="宋体" w:cs="宋体" w:hint="eastAsia"/>
              </w:rPr>
              <w:t>Ⅰ</w:t>
            </w:r>
            <w:r>
              <w:t>类场</w:t>
            </w:r>
          </w:p>
        </w:tc>
        <w:tc>
          <w:tcPr>
            <w:tcW w:w="400" w:type="pct"/>
            <w:vAlign w:val="center"/>
          </w:tcPr>
          <w:p w:rsidR="00824C6B" w:rsidRDefault="00CB5A90">
            <w:pPr>
              <w:pStyle w:val="A-"/>
            </w:pPr>
            <w:r>
              <w:t>200</w:t>
            </w:r>
            <w:r>
              <w:rPr>
                <w:rFonts w:hint="eastAsia"/>
              </w:rPr>
              <w:t>万</w:t>
            </w:r>
          </w:p>
        </w:tc>
        <w:tc>
          <w:tcPr>
            <w:tcW w:w="630" w:type="pct"/>
            <w:vAlign w:val="center"/>
          </w:tcPr>
          <w:p w:rsidR="00824C6B" w:rsidRDefault="00CB5A90">
            <w:pPr>
              <w:pStyle w:val="A-"/>
            </w:pPr>
            <w:r>
              <w:t>8700</w:t>
            </w:r>
          </w:p>
        </w:tc>
        <w:tc>
          <w:tcPr>
            <w:tcW w:w="691" w:type="pct"/>
            <w:vAlign w:val="center"/>
          </w:tcPr>
          <w:p w:rsidR="00824C6B" w:rsidRDefault="00CB5A90">
            <w:pPr>
              <w:pStyle w:val="A-"/>
            </w:pPr>
            <w:r>
              <w:t>9776.78</w:t>
            </w:r>
          </w:p>
        </w:tc>
        <w:tc>
          <w:tcPr>
            <w:tcW w:w="726" w:type="pct"/>
            <w:vAlign w:val="center"/>
          </w:tcPr>
          <w:p w:rsidR="00824C6B" w:rsidRDefault="00CB5A90">
            <w:pPr>
              <w:pStyle w:val="A-"/>
            </w:pPr>
            <w:r>
              <w:t>130°55'11.39''</w:t>
            </w:r>
          </w:p>
        </w:tc>
        <w:tc>
          <w:tcPr>
            <w:tcW w:w="662" w:type="pct"/>
            <w:vAlign w:val="center"/>
          </w:tcPr>
          <w:p w:rsidR="00824C6B" w:rsidRDefault="00CB5A90">
            <w:pPr>
              <w:pStyle w:val="A-"/>
            </w:pPr>
            <w:r>
              <w:t>43°13'30.25''</w:t>
            </w:r>
          </w:p>
        </w:tc>
      </w:tr>
      <w:tr w:rsidR="00824C6B">
        <w:trPr>
          <w:cantSplit/>
          <w:trHeight w:val="340"/>
          <w:jc w:val="center"/>
        </w:trPr>
        <w:tc>
          <w:tcPr>
            <w:tcW w:w="281" w:type="pct"/>
            <w:vAlign w:val="center"/>
          </w:tcPr>
          <w:p w:rsidR="00824C6B" w:rsidRDefault="00CB5A90">
            <w:pPr>
              <w:pStyle w:val="A-"/>
            </w:pPr>
            <w:r>
              <w:t>2</w:t>
            </w:r>
          </w:p>
        </w:tc>
        <w:tc>
          <w:tcPr>
            <w:tcW w:w="415" w:type="pct"/>
            <w:vAlign w:val="center"/>
          </w:tcPr>
          <w:p w:rsidR="00824C6B" w:rsidRDefault="00CB5A90">
            <w:pPr>
              <w:pStyle w:val="A-"/>
            </w:pPr>
            <w:r>
              <w:t>尾矿库</w:t>
            </w:r>
          </w:p>
        </w:tc>
        <w:tc>
          <w:tcPr>
            <w:tcW w:w="549" w:type="pct"/>
            <w:vAlign w:val="center"/>
          </w:tcPr>
          <w:p w:rsidR="00824C6B" w:rsidRDefault="00CB5A90">
            <w:pPr>
              <w:pStyle w:val="A-"/>
            </w:pPr>
            <w:r>
              <w:t>TS002</w:t>
            </w:r>
          </w:p>
        </w:tc>
        <w:tc>
          <w:tcPr>
            <w:tcW w:w="646" w:type="pct"/>
            <w:vAlign w:val="center"/>
          </w:tcPr>
          <w:p w:rsidR="00824C6B" w:rsidRDefault="00CB5A90">
            <w:pPr>
              <w:pStyle w:val="A-"/>
              <w:rPr>
                <w:rFonts w:ascii="宋体" w:hAnsi="宋体" w:cs="宋体"/>
              </w:rPr>
            </w:pPr>
            <w:r>
              <w:rPr>
                <w:rFonts w:ascii="宋体" w:hAnsi="宋体" w:cs="宋体" w:hint="eastAsia"/>
              </w:rPr>
              <w:t>Ⅰ</w:t>
            </w:r>
            <w:r>
              <w:t>类场</w:t>
            </w:r>
          </w:p>
        </w:tc>
        <w:tc>
          <w:tcPr>
            <w:tcW w:w="400" w:type="pct"/>
            <w:vAlign w:val="center"/>
          </w:tcPr>
          <w:p w:rsidR="00824C6B" w:rsidRDefault="00CB5A90">
            <w:pPr>
              <w:pStyle w:val="A-"/>
            </w:pPr>
            <w:r>
              <w:t>119</w:t>
            </w:r>
            <w:r>
              <w:rPr>
                <w:rFonts w:hint="eastAsia"/>
              </w:rPr>
              <w:t>万</w:t>
            </w:r>
          </w:p>
        </w:tc>
        <w:tc>
          <w:tcPr>
            <w:tcW w:w="630" w:type="pct"/>
            <w:vAlign w:val="center"/>
          </w:tcPr>
          <w:p w:rsidR="00824C6B" w:rsidRDefault="00CB5A90">
            <w:pPr>
              <w:pStyle w:val="A-"/>
            </w:pPr>
            <w:r>
              <w:t>4026</w:t>
            </w:r>
          </w:p>
        </w:tc>
        <w:tc>
          <w:tcPr>
            <w:tcW w:w="691" w:type="pct"/>
            <w:vAlign w:val="center"/>
          </w:tcPr>
          <w:p w:rsidR="00824C6B" w:rsidRDefault="00CB5A90">
            <w:pPr>
              <w:pStyle w:val="A-"/>
            </w:pPr>
            <w:r>
              <w:rPr>
                <w:rFonts w:hint="eastAsia"/>
              </w:rPr>
              <w:t>-</w:t>
            </w:r>
          </w:p>
        </w:tc>
        <w:tc>
          <w:tcPr>
            <w:tcW w:w="726" w:type="pct"/>
            <w:vAlign w:val="center"/>
          </w:tcPr>
          <w:p w:rsidR="00824C6B" w:rsidRDefault="00CB5A90">
            <w:pPr>
              <w:pStyle w:val="A-"/>
            </w:pPr>
            <w:r>
              <w:t>130°55'48.65''</w:t>
            </w:r>
          </w:p>
        </w:tc>
        <w:tc>
          <w:tcPr>
            <w:tcW w:w="662" w:type="pct"/>
            <w:vAlign w:val="center"/>
          </w:tcPr>
          <w:p w:rsidR="00824C6B" w:rsidRDefault="00CB5A90">
            <w:pPr>
              <w:pStyle w:val="A-"/>
            </w:pPr>
            <w:r>
              <w:t>43°13'52.72''</w:t>
            </w:r>
          </w:p>
        </w:tc>
      </w:tr>
      <w:tr w:rsidR="00824C6B">
        <w:trPr>
          <w:cantSplit/>
          <w:trHeight w:val="340"/>
          <w:jc w:val="center"/>
        </w:trPr>
        <w:tc>
          <w:tcPr>
            <w:tcW w:w="281" w:type="pct"/>
            <w:vAlign w:val="center"/>
          </w:tcPr>
          <w:p w:rsidR="00824C6B" w:rsidRDefault="00CB5A90">
            <w:pPr>
              <w:pStyle w:val="A-"/>
            </w:pPr>
            <w:r>
              <w:t>3</w:t>
            </w:r>
          </w:p>
        </w:tc>
        <w:tc>
          <w:tcPr>
            <w:tcW w:w="415" w:type="pct"/>
            <w:vAlign w:val="center"/>
          </w:tcPr>
          <w:p w:rsidR="00824C6B" w:rsidRDefault="00CB5A90">
            <w:pPr>
              <w:pStyle w:val="A-"/>
            </w:pPr>
            <w:r>
              <w:t>排土场</w:t>
            </w:r>
          </w:p>
        </w:tc>
        <w:tc>
          <w:tcPr>
            <w:tcW w:w="549" w:type="pct"/>
            <w:vAlign w:val="center"/>
          </w:tcPr>
          <w:p w:rsidR="00824C6B" w:rsidRDefault="00CB5A90">
            <w:pPr>
              <w:pStyle w:val="A-"/>
            </w:pPr>
            <w:r>
              <w:t>TS003</w:t>
            </w:r>
          </w:p>
        </w:tc>
        <w:tc>
          <w:tcPr>
            <w:tcW w:w="646" w:type="pct"/>
            <w:vAlign w:val="center"/>
          </w:tcPr>
          <w:p w:rsidR="00824C6B" w:rsidRDefault="00CB5A90">
            <w:pPr>
              <w:pStyle w:val="A-"/>
            </w:pPr>
            <w:r>
              <w:rPr>
                <w:rFonts w:ascii="宋体" w:hAnsi="宋体" w:cs="宋体" w:hint="eastAsia"/>
              </w:rPr>
              <w:t>Ⅰ</w:t>
            </w:r>
            <w:r>
              <w:t>类场</w:t>
            </w:r>
          </w:p>
        </w:tc>
        <w:tc>
          <w:tcPr>
            <w:tcW w:w="400" w:type="pct"/>
            <w:vAlign w:val="center"/>
          </w:tcPr>
          <w:p w:rsidR="00824C6B" w:rsidRDefault="00CB5A90">
            <w:pPr>
              <w:pStyle w:val="A-"/>
            </w:pPr>
            <w:r>
              <w:t>418200</w:t>
            </w:r>
          </w:p>
        </w:tc>
        <w:tc>
          <w:tcPr>
            <w:tcW w:w="630" w:type="pct"/>
            <w:vAlign w:val="center"/>
          </w:tcPr>
          <w:p w:rsidR="00824C6B" w:rsidRDefault="00CB5A90">
            <w:pPr>
              <w:pStyle w:val="A-"/>
            </w:pPr>
            <w:r>
              <w:rPr>
                <w:rFonts w:hint="eastAsia"/>
              </w:rPr>
              <w:t>2</w:t>
            </w:r>
            <w:r>
              <w:t>809.8</w:t>
            </w:r>
          </w:p>
        </w:tc>
        <w:tc>
          <w:tcPr>
            <w:tcW w:w="691" w:type="pct"/>
            <w:vAlign w:val="center"/>
          </w:tcPr>
          <w:p w:rsidR="00824C6B" w:rsidRDefault="00CB5A90">
            <w:pPr>
              <w:pStyle w:val="A-"/>
            </w:pPr>
            <w:r>
              <w:t>5760</w:t>
            </w:r>
          </w:p>
        </w:tc>
        <w:tc>
          <w:tcPr>
            <w:tcW w:w="726" w:type="pct"/>
            <w:vAlign w:val="center"/>
          </w:tcPr>
          <w:p w:rsidR="00824C6B" w:rsidRDefault="00CB5A90">
            <w:pPr>
              <w:pStyle w:val="A-"/>
            </w:pPr>
            <w:r>
              <w:t>130°53'44.20''</w:t>
            </w:r>
          </w:p>
        </w:tc>
        <w:tc>
          <w:tcPr>
            <w:tcW w:w="662" w:type="pct"/>
            <w:vAlign w:val="center"/>
          </w:tcPr>
          <w:p w:rsidR="00824C6B" w:rsidRDefault="00CB5A90">
            <w:pPr>
              <w:pStyle w:val="A-"/>
            </w:pPr>
            <w:r>
              <w:t>43°13'21.76''</w:t>
            </w:r>
          </w:p>
        </w:tc>
      </w:tr>
      <w:tr w:rsidR="00824C6B">
        <w:trPr>
          <w:cantSplit/>
          <w:trHeight w:val="340"/>
          <w:jc w:val="center"/>
        </w:trPr>
        <w:tc>
          <w:tcPr>
            <w:tcW w:w="281" w:type="pct"/>
            <w:vAlign w:val="center"/>
          </w:tcPr>
          <w:p w:rsidR="00824C6B" w:rsidRDefault="00CB5A90">
            <w:pPr>
              <w:pStyle w:val="A-"/>
            </w:pPr>
            <w:r>
              <w:t>4</w:t>
            </w:r>
          </w:p>
        </w:tc>
        <w:tc>
          <w:tcPr>
            <w:tcW w:w="415" w:type="pct"/>
            <w:vAlign w:val="center"/>
          </w:tcPr>
          <w:p w:rsidR="00824C6B" w:rsidRDefault="00CB5A90">
            <w:pPr>
              <w:pStyle w:val="A-"/>
            </w:pPr>
            <w:r>
              <w:t>炉渣储存库</w:t>
            </w:r>
          </w:p>
        </w:tc>
        <w:tc>
          <w:tcPr>
            <w:tcW w:w="549" w:type="pct"/>
            <w:vAlign w:val="center"/>
          </w:tcPr>
          <w:p w:rsidR="00824C6B" w:rsidRDefault="00CB5A90">
            <w:pPr>
              <w:pStyle w:val="A-"/>
            </w:pPr>
            <w:r>
              <w:t>GF-0005</w:t>
            </w:r>
          </w:p>
        </w:tc>
        <w:tc>
          <w:tcPr>
            <w:tcW w:w="646" w:type="pct"/>
            <w:vAlign w:val="center"/>
          </w:tcPr>
          <w:p w:rsidR="00824C6B" w:rsidRDefault="00CB5A90">
            <w:pPr>
              <w:pStyle w:val="A-"/>
            </w:pPr>
            <w:r>
              <w:rPr>
                <w:rFonts w:ascii="宋体" w:hAnsi="宋体" w:cs="宋体" w:hint="eastAsia"/>
              </w:rPr>
              <w:t>Ⅱ</w:t>
            </w:r>
            <w:r>
              <w:t>类场</w:t>
            </w:r>
          </w:p>
        </w:tc>
        <w:tc>
          <w:tcPr>
            <w:tcW w:w="400" w:type="pct"/>
            <w:vAlign w:val="center"/>
          </w:tcPr>
          <w:p w:rsidR="00824C6B" w:rsidRDefault="00CB5A90">
            <w:pPr>
              <w:pStyle w:val="A-"/>
            </w:pPr>
            <w:r>
              <w:t>100</w:t>
            </w:r>
          </w:p>
        </w:tc>
        <w:tc>
          <w:tcPr>
            <w:tcW w:w="630" w:type="pct"/>
            <w:vAlign w:val="center"/>
          </w:tcPr>
          <w:p w:rsidR="00824C6B" w:rsidRDefault="00CB5A90">
            <w:pPr>
              <w:pStyle w:val="A-"/>
            </w:pPr>
            <w:r>
              <w:t>/</w:t>
            </w:r>
          </w:p>
        </w:tc>
        <w:tc>
          <w:tcPr>
            <w:tcW w:w="691" w:type="pct"/>
            <w:vAlign w:val="center"/>
          </w:tcPr>
          <w:p w:rsidR="00824C6B" w:rsidRDefault="00CB5A90">
            <w:pPr>
              <w:pStyle w:val="A-"/>
            </w:pPr>
            <w:r>
              <w:t>/</w:t>
            </w:r>
          </w:p>
        </w:tc>
        <w:tc>
          <w:tcPr>
            <w:tcW w:w="726" w:type="pct"/>
            <w:vAlign w:val="center"/>
          </w:tcPr>
          <w:p w:rsidR="00824C6B" w:rsidRDefault="00CB5A90">
            <w:pPr>
              <w:pStyle w:val="A-"/>
            </w:pPr>
            <w:r>
              <w:t>130°53'36.24''</w:t>
            </w:r>
          </w:p>
        </w:tc>
        <w:tc>
          <w:tcPr>
            <w:tcW w:w="662" w:type="pct"/>
            <w:vAlign w:val="center"/>
          </w:tcPr>
          <w:p w:rsidR="00824C6B" w:rsidRDefault="00CB5A90">
            <w:pPr>
              <w:pStyle w:val="A-"/>
            </w:pPr>
            <w:r>
              <w:t>43°12'26.53''</w:t>
            </w:r>
          </w:p>
        </w:tc>
      </w:tr>
    </w:tbl>
    <w:p w:rsidR="00824C6B" w:rsidRDefault="00CB5A90">
      <w:pPr>
        <w:pStyle w:val="A-8"/>
        <w:ind w:firstLine="480"/>
      </w:pPr>
      <w:r>
        <w:t>（</w:t>
      </w:r>
      <w:r>
        <w:t>3</w:t>
      </w:r>
      <w:r>
        <w:t>）委托他人利用和处置情况</w:t>
      </w:r>
    </w:p>
    <w:p w:rsidR="00824C6B" w:rsidRDefault="00CB5A90">
      <w:pPr>
        <w:pStyle w:val="A-8"/>
        <w:ind w:firstLine="480"/>
        <w:rPr>
          <w:rFonts w:cs="Times New Roman"/>
          <w:kern w:val="0"/>
          <w:szCs w:val="24"/>
        </w:rPr>
      </w:pPr>
      <w:r>
        <w:rPr>
          <w:rFonts w:cs="Times New Roman" w:hint="eastAsia"/>
          <w:kern w:val="0"/>
          <w:szCs w:val="24"/>
        </w:rPr>
        <w:t>202</w:t>
      </w:r>
      <w:r>
        <w:rPr>
          <w:rFonts w:cs="Times New Roman"/>
          <w:kern w:val="0"/>
          <w:szCs w:val="24"/>
        </w:rPr>
        <w:t>3</w:t>
      </w:r>
      <w:r>
        <w:rPr>
          <w:rFonts w:cs="Times New Roman" w:hint="eastAsia"/>
          <w:kern w:val="0"/>
          <w:szCs w:val="24"/>
        </w:rPr>
        <w:t>年，曙光金铜矿</w:t>
      </w:r>
      <w:r>
        <w:rPr>
          <w:rFonts w:cs="Times New Roman"/>
        </w:rPr>
        <w:t>产生的</w:t>
      </w:r>
      <w:r>
        <w:rPr>
          <w:rFonts w:cs="Times New Roman" w:hint="eastAsia"/>
        </w:rPr>
        <w:t>炉渣</w:t>
      </w:r>
      <w:r w:rsidR="00EC137D">
        <w:rPr>
          <w:rFonts w:cs="Times New Roman" w:hint="eastAsia"/>
        </w:rPr>
        <w:t>63</w:t>
      </w:r>
      <w:r w:rsidR="00EC137D" w:rsidRPr="00EC137D">
        <w:rPr>
          <w:rFonts w:cs="Times New Roman"/>
        </w:rPr>
        <w:t>89.1</w:t>
      </w:r>
      <w:r w:rsidR="00EC137D">
        <w:rPr>
          <w:rFonts w:cs="Times New Roman" w:hint="eastAsia"/>
        </w:rPr>
        <w:t>吨，</w:t>
      </w:r>
      <w:r>
        <w:rPr>
          <w:rFonts w:cs="Times New Roman"/>
        </w:rPr>
        <w:t>委托</w:t>
      </w:r>
      <w:r>
        <w:rPr>
          <w:rFonts w:cs="Times New Roman" w:hint="eastAsia"/>
        </w:rPr>
        <w:t>珲春川海建筑工程有限公司</w:t>
      </w:r>
      <w:r>
        <w:rPr>
          <w:rFonts w:hint="eastAsia"/>
        </w:rPr>
        <w:t>做建筑材料</w:t>
      </w:r>
      <w:r>
        <w:rPr>
          <w:rFonts w:hint="eastAsia"/>
        </w:rPr>
        <w:t>使用</w:t>
      </w:r>
      <w:r w:rsidR="00EC137D" w:rsidRPr="00EC137D">
        <w:rPr>
          <w:rFonts w:cs="Times New Roman"/>
        </w:rPr>
        <w:t>4189.1</w:t>
      </w:r>
      <w:r w:rsidR="00EC137D">
        <w:rPr>
          <w:rFonts w:cs="Times New Roman" w:hint="eastAsia"/>
        </w:rPr>
        <w:t>吨</w:t>
      </w:r>
      <w:r w:rsidR="00EC137D">
        <w:rPr>
          <w:rFonts w:cs="Times New Roman" w:hint="eastAsia"/>
        </w:rPr>
        <w:t>，北山露采场铺路自行利用</w:t>
      </w:r>
      <w:r w:rsidR="00EC137D">
        <w:rPr>
          <w:rFonts w:cs="Times New Roman" w:hint="eastAsia"/>
        </w:rPr>
        <w:t>2200</w:t>
      </w:r>
      <w:r w:rsidR="00EC137D">
        <w:rPr>
          <w:rFonts w:cs="Times New Roman" w:hint="eastAsia"/>
        </w:rPr>
        <w:t>吨</w:t>
      </w:r>
      <w:r>
        <w:rPr>
          <w:rFonts w:cs="Times New Roman" w:hint="eastAsia"/>
          <w:kern w:val="0"/>
          <w:szCs w:val="24"/>
        </w:rPr>
        <w:t>。</w:t>
      </w:r>
    </w:p>
    <w:p w:rsidR="00824C6B" w:rsidRDefault="00CB5A90">
      <w:pPr>
        <w:pStyle w:val="A-8"/>
        <w:ind w:firstLine="480"/>
        <w:rPr>
          <w:rFonts w:cs="Times New Roman"/>
          <w:kern w:val="0"/>
          <w:szCs w:val="24"/>
        </w:rPr>
      </w:pPr>
      <w:r>
        <w:rPr>
          <w:rFonts w:cs="Times New Roman" w:hint="eastAsia"/>
        </w:rPr>
        <w:t>珲春川海建筑工程有限公司</w:t>
      </w:r>
      <w:r>
        <w:rPr>
          <w:rFonts w:cs="Times New Roman" w:hint="eastAsia"/>
          <w:kern w:val="0"/>
          <w:szCs w:val="24"/>
        </w:rPr>
        <w:t>20</w:t>
      </w:r>
      <w:r>
        <w:rPr>
          <w:rFonts w:cs="Times New Roman" w:hint="eastAsia"/>
          <w:kern w:val="0"/>
          <w:szCs w:val="24"/>
        </w:rPr>
        <w:t>22</w:t>
      </w:r>
      <w:r>
        <w:rPr>
          <w:rFonts w:cs="Times New Roman" w:hint="eastAsia"/>
          <w:kern w:val="0"/>
          <w:szCs w:val="24"/>
        </w:rPr>
        <w:t>年</w:t>
      </w:r>
      <w:r>
        <w:rPr>
          <w:rFonts w:cs="Times New Roman" w:hint="eastAsia"/>
          <w:kern w:val="0"/>
          <w:szCs w:val="24"/>
        </w:rPr>
        <w:t>9</w:t>
      </w:r>
      <w:r>
        <w:rPr>
          <w:rFonts w:cs="Times New Roman" w:hint="eastAsia"/>
          <w:kern w:val="0"/>
          <w:szCs w:val="24"/>
        </w:rPr>
        <w:t>月成立，位于延边州珲春市</w:t>
      </w:r>
      <w:r>
        <w:rPr>
          <w:rFonts w:cs="Times New Roman" w:hint="eastAsia"/>
          <w:kern w:val="0"/>
          <w:szCs w:val="24"/>
        </w:rPr>
        <w:t>，</w:t>
      </w:r>
      <w:r>
        <w:rPr>
          <w:rFonts w:cs="Times New Roman" w:hint="eastAsia"/>
          <w:kern w:val="0"/>
          <w:szCs w:val="24"/>
        </w:rPr>
        <w:t>经营范围包括许可项目：住宅室内装饰装修；建设工程施工；电气安装服务；道路货物运输（不含危险货物）；林木种子进出口；林木种子生产经营。依法须经批准的一般项目：住宅水电安装维护服务；保温材料销售；建筑材料销售；园林绿化工程施工；非金属矿及制品销售。</w:t>
      </w:r>
    </w:p>
    <w:p w:rsidR="00824C6B" w:rsidRDefault="00CB5A90">
      <w:pPr>
        <w:pStyle w:val="3"/>
      </w:pPr>
      <w:bookmarkStart w:id="131" w:name="_Toc94185488"/>
      <w:r>
        <w:t>危险废物</w:t>
      </w:r>
      <w:bookmarkEnd w:id="131"/>
    </w:p>
    <w:p w:rsidR="00824C6B" w:rsidRDefault="00CB5A90">
      <w:pPr>
        <w:pStyle w:val="A-8"/>
        <w:ind w:firstLine="480"/>
      </w:pPr>
      <w:r>
        <w:t>（</w:t>
      </w:r>
      <w:r>
        <w:t>1</w:t>
      </w:r>
      <w:r>
        <w:t>）产生、贮存、利用处置情况</w:t>
      </w:r>
    </w:p>
    <w:p w:rsidR="00824C6B" w:rsidRDefault="00CB5A90">
      <w:pPr>
        <w:pStyle w:val="A-8"/>
        <w:ind w:firstLine="480"/>
      </w:pPr>
      <w:r>
        <w:rPr>
          <w:rFonts w:hint="eastAsia"/>
        </w:rPr>
        <w:t>曙光金铜矿</w:t>
      </w:r>
      <w:r>
        <w:t>产生的</w:t>
      </w:r>
      <w:r>
        <w:rPr>
          <w:kern w:val="0"/>
          <w:szCs w:val="24"/>
        </w:rPr>
        <w:t>危险废物主要为</w:t>
      </w:r>
      <w:r>
        <w:rPr>
          <w:rFonts w:hint="eastAsia"/>
          <w:kern w:val="0"/>
          <w:szCs w:val="24"/>
        </w:rPr>
        <w:t>废</w:t>
      </w:r>
      <w:r>
        <w:rPr>
          <w:rFonts w:hint="eastAsia"/>
          <w:kern w:val="0"/>
          <w:szCs w:val="24"/>
        </w:rPr>
        <w:t>润滑油</w:t>
      </w:r>
      <w:r>
        <w:rPr>
          <w:rFonts w:hint="eastAsia"/>
          <w:kern w:val="0"/>
          <w:szCs w:val="24"/>
        </w:rPr>
        <w:t>、</w:t>
      </w:r>
      <w:r>
        <w:rPr>
          <w:rFonts w:hint="eastAsia"/>
          <w:kern w:val="0"/>
          <w:szCs w:val="24"/>
        </w:rPr>
        <w:t>废齿轮油、</w:t>
      </w:r>
      <w:r>
        <w:rPr>
          <w:rFonts w:hint="eastAsia"/>
          <w:kern w:val="0"/>
          <w:szCs w:val="24"/>
        </w:rPr>
        <w:t>废油桶、废油漆桶和</w:t>
      </w:r>
      <w:r>
        <w:rPr>
          <w:rFonts w:hint="eastAsia"/>
          <w:kern w:val="0"/>
          <w:szCs w:val="24"/>
        </w:rPr>
        <w:t>药剂包装物</w:t>
      </w:r>
      <w:r>
        <w:rPr>
          <w:rFonts w:hint="eastAsia"/>
          <w:kern w:val="0"/>
          <w:szCs w:val="24"/>
        </w:rPr>
        <w:t>等</w:t>
      </w:r>
      <w:r>
        <w:rPr>
          <w:kern w:val="0"/>
          <w:szCs w:val="24"/>
        </w:rPr>
        <w:t>。</w:t>
      </w:r>
    </w:p>
    <w:p w:rsidR="00824C6B" w:rsidRDefault="00CB5A90">
      <w:pPr>
        <w:pStyle w:val="A-3"/>
      </w:pPr>
      <w: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instrText>表</w:instrText>
      </w:r>
      <w:r>
        <w:instrText xml:space="preserve"> \* ARABIC \s 2 </w:instrText>
      </w:r>
      <w:r>
        <w:fldChar w:fldCharType="separate"/>
      </w:r>
      <w:r>
        <w:t>3</w:t>
      </w:r>
      <w:r>
        <w:fldChar w:fldCharType="end"/>
      </w:r>
      <w:r>
        <w:t xml:space="preserve">  </w:t>
      </w:r>
      <w:r>
        <w:t>危险废物产生、贮存及处置量汇总表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
        <w:gridCol w:w="1038"/>
        <w:gridCol w:w="990"/>
        <w:gridCol w:w="2249"/>
        <w:gridCol w:w="658"/>
        <w:gridCol w:w="774"/>
        <w:gridCol w:w="660"/>
        <w:gridCol w:w="774"/>
        <w:gridCol w:w="903"/>
      </w:tblGrid>
      <w:tr w:rsidR="00824C6B">
        <w:trPr>
          <w:cantSplit/>
          <w:trHeight w:val="340"/>
          <w:jc w:val="center"/>
        </w:trPr>
        <w:tc>
          <w:tcPr>
            <w:tcW w:w="0" w:type="auto"/>
            <w:vAlign w:val="center"/>
          </w:tcPr>
          <w:p w:rsidR="00824C6B" w:rsidRDefault="00CB5A90">
            <w:pPr>
              <w:pStyle w:val="A-"/>
            </w:pPr>
            <w:r>
              <w:t>序号</w:t>
            </w:r>
          </w:p>
        </w:tc>
        <w:tc>
          <w:tcPr>
            <w:tcW w:w="0" w:type="auto"/>
            <w:vAlign w:val="center"/>
          </w:tcPr>
          <w:p w:rsidR="00824C6B" w:rsidRDefault="00CB5A90">
            <w:pPr>
              <w:pStyle w:val="A-"/>
            </w:pPr>
            <w:r>
              <w:t>名称</w:t>
            </w:r>
          </w:p>
        </w:tc>
        <w:tc>
          <w:tcPr>
            <w:tcW w:w="0" w:type="auto"/>
            <w:vAlign w:val="center"/>
          </w:tcPr>
          <w:p w:rsidR="00824C6B" w:rsidRDefault="00CB5A90">
            <w:pPr>
              <w:pStyle w:val="A-"/>
            </w:pPr>
            <w:r>
              <w:t>废物代码</w:t>
            </w:r>
          </w:p>
        </w:tc>
        <w:tc>
          <w:tcPr>
            <w:tcW w:w="0" w:type="auto"/>
            <w:vAlign w:val="center"/>
          </w:tcPr>
          <w:p w:rsidR="00824C6B" w:rsidRDefault="00CB5A90">
            <w:pPr>
              <w:pStyle w:val="A-"/>
            </w:pPr>
            <w:r>
              <w:t>主要有害成分</w:t>
            </w:r>
          </w:p>
        </w:tc>
        <w:tc>
          <w:tcPr>
            <w:tcW w:w="0" w:type="auto"/>
            <w:vAlign w:val="center"/>
          </w:tcPr>
          <w:p w:rsidR="00824C6B" w:rsidRDefault="00CB5A90">
            <w:pPr>
              <w:pStyle w:val="A-"/>
            </w:pPr>
            <w:r>
              <w:t>危险特性</w:t>
            </w:r>
          </w:p>
        </w:tc>
        <w:tc>
          <w:tcPr>
            <w:tcW w:w="0" w:type="auto"/>
            <w:vAlign w:val="center"/>
          </w:tcPr>
          <w:p w:rsidR="00824C6B" w:rsidRDefault="00CB5A90">
            <w:pPr>
              <w:pStyle w:val="A-"/>
            </w:pPr>
            <w:r>
              <w:rPr>
                <w:rFonts w:hint="eastAsia"/>
              </w:rPr>
              <w:t>上</w:t>
            </w:r>
            <w:r>
              <w:t>年结余量（</w:t>
            </w:r>
            <w:r>
              <w:t>t</w:t>
            </w:r>
            <w:r>
              <w:t>）</w:t>
            </w:r>
          </w:p>
        </w:tc>
        <w:tc>
          <w:tcPr>
            <w:tcW w:w="0" w:type="auto"/>
            <w:vAlign w:val="center"/>
          </w:tcPr>
          <w:p w:rsidR="00824C6B" w:rsidRDefault="00CB5A90">
            <w:pPr>
              <w:pStyle w:val="A-"/>
            </w:pPr>
            <w:r>
              <w:t>产生量（</w:t>
            </w:r>
            <w:r>
              <w:t>t</w:t>
            </w:r>
            <w:r>
              <w:t>）</w:t>
            </w:r>
          </w:p>
        </w:tc>
        <w:tc>
          <w:tcPr>
            <w:tcW w:w="0" w:type="auto"/>
            <w:vAlign w:val="center"/>
          </w:tcPr>
          <w:p w:rsidR="00824C6B" w:rsidRDefault="00CB5A90">
            <w:pPr>
              <w:pStyle w:val="A-"/>
            </w:pPr>
            <w:r>
              <w:t>利用处置量（</w:t>
            </w:r>
            <w:r>
              <w:t>t</w:t>
            </w:r>
            <w:r>
              <w:t>）</w:t>
            </w:r>
          </w:p>
        </w:tc>
        <w:tc>
          <w:tcPr>
            <w:tcW w:w="0" w:type="auto"/>
            <w:vAlign w:val="center"/>
          </w:tcPr>
          <w:p w:rsidR="00824C6B" w:rsidRDefault="00CB5A90">
            <w:pPr>
              <w:pStyle w:val="A-"/>
            </w:pPr>
            <w:r>
              <w:t>利用处置方式</w:t>
            </w:r>
          </w:p>
        </w:tc>
      </w:tr>
      <w:tr w:rsidR="00824C6B">
        <w:trPr>
          <w:cantSplit/>
          <w:trHeight w:val="340"/>
          <w:jc w:val="center"/>
        </w:trPr>
        <w:tc>
          <w:tcPr>
            <w:tcW w:w="0" w:type="auto"/>
            <w:vAlign w:val="center"/>
          </w:tcPr>
          <w:p w:rsidR="00824C6B" w:rsidRDefault="00CB5A90">
            <w:pPr>
              <w:pStyle w:val="A-"/>
            </w:pPr>
            <w:r>
              <w:t>1</w:t>
            </w:r>
          </w:p>
        </w:tc>
        <w:tc>
          <w:tcPr>
            <w:tcW w:w="0" w:type="auto"/>
            <w:vAlign w:val="center"/>
          </w:tcPr>
          <w:p w:rsidR="00824C6B" w:rsidRDefault="00CB5A90">
            <w:pPr>
              <w:pStyle w:val="A-"/>
            </w:pPr>
            <w:r>
              <w:t>废润滑油</w:t>
            </w:r>
          </w:p>
        </w:tc>
        <w:tc>
          <w:tcPr>
            <w:tcW w:w="0" w:type="auto"/>
            <w:vAlign w:val="center"/>
          </w:tcPr>
          <w:p w:rsidR="00824C6B" w:rsidRDefault="00CB5A90">
            <w:pPr>
              <w:pStyle w:val="A-"/>
            </w:pPr>
            <w:r>
              <w:t>900-214-08</w:t>
            </w:r>
          </w:p>
        </w:tc>
        <w:tc>
          <w:tcPr>
            <w:tcW w:w="0" w:type="auto"/>
            <w:vAlign w:val="center"/>
          </w:tcPr>
          <w:p w:rsidR="00824C6B" w:rsidRDefault="00CB5A90">
            <w:pPr>
              <w:pStyle w:val="A-"/>
            </w:pPr>
            <w:r>
              <w:t>C15-C36</w:t>
            </w:r>
            <w:r>
              <w:t>的烷烃、多环芳烃（</w:t>
            </w:r>
            <w:r>
              <w:t>PAHs)</w:t>
            </w:r>
            <w:r>
              <w:t>、烯烃、苯系物、酚类等</w:t>
            </w:r>
          </w:p>
        </w:tc>
        <w:tc>
          <w:tcPr>
            <w:tcW w:w="0" w:type="auto"/>
            <w:vAlign w:val="center"/>
          </w:tcPr>
          <w:p w:rsidR="00824C6B" w:rsidRDefault="00CB5A90">
            <w:pPr>
              <w:pStyle w:val="A-"/>
            </w:pPr>
            <w:r>
              <w:t>毒性、易燃性</w:t>
            </w:r>
          </w:p>
        </w:tc>
        <w:tc>
          <w:tcPr>
            <w:tcW w:w="0" w:type="auto"/>
            <w:vAlign w:val="center"/>
          </w:tcPr>
          <w:p w:rsidR="00824C6B" w:rsidRDefault="00CB5A90">
            <w:pPr>
              <w:pStyle w:val="A-"/>
            </w:pPr>
            <w:r>
              <w:t>0</w:t>
            </w:r>
          </w:p>
        </w:tc>
        <w:tc>
          <w:tcPr>
            <w:tcW w:w="0" w:type="auto"/>
            <w:vAlign w:val="center"/>
          </w:tcPr>
          <w:p w:rsidR="00824C6B" w:rsidRDefault="00CB5A90">
            <w:pPr>
              <w:pStyle w:val="A-"/>
            </w:pPr>
            <w:r>
              <w:rPr>
                <w:rFonts w:hint="eastAsia"/>
              </w:rPr>
              <w:t>1</w:t>
            </w:r>
            <w:r>
              <w:t>6.25</w:t>
            </w:r>
          </w:p>
        </w:tc>
        <w:tc>
          <w:tcPr>
            <w:tcW w:w="0" w:type="auto"/>
            <w:vAlign w:val="center"/>
          </w:tcPr>
          <w:p w:rsidR="00824C6B" w:rsidRDefault="00CB5A90">
            <w:pPr>
              <w:pStyle w:val="A-"/>
            </w:pPr>
            <w:r>
              <w:rPr>
                <w:rFonts w:hint="eastAsia"/>
              </w:rPr>
              <w:t>1</w:t>
            </w:r>
            <w:r>
              <w:t>6.25</w:t>
            </w:r>
          </w:p>
        </w:tc>
        <w:tc>
          <w:tcPr>
            <w:tcW w:w="0" w:type="auto"/>
            <w:vAlign w:val="center"/>
          </w:tcPr>
          <w:p w:rsidR="00824C6B" w:rsidRDefault="00CB5A90">
            <w:pPr>
              <w:pStyle w:val="A-"/>
            </w:pPr>
            <w:r>
              <w:rPr>
                <w:rFonts w:asciiTheme="minorHAnsi" w:hAnsiTheme="minorHAnsi" w:hint="eastAsia"/>
                <w:szCs w:val="21"/>
              </w:rPr>
              <w:t>废油再提炼或其他废油的</w:t>
            </w:r>
            <w:r>
              <w:rPr>
                <w:rFonts w:asciiTheme="minorHAnsi" w:hAnsiTheme="minorHAnsi" w:hint="eastAsia"/>
                <w:szCs w:val="21"/>
              </w:rPr>
              <w:t>利用</w:t>
            </w:r>
          </w:p>
        </w:tc>
      </w:tr>
      <w:tr w:rsidR="00824C6B">
        <w:trPr>
          <w:cantSplit/>
          <w:trHeight w:val="340"/>
          <w:jc w:val="center"/>
        </w:trPr>
        <w:tc>
          <w:tcPr>
            <w:tcW w:w="0" w:type="auto"/>
            <w:vAlign w:val="center"/>
          </w:tcPr>
          <w:p w:rsidR="00824C6B" w:rsidRDefault="00CB5A90">
            <w:pPr>
              <w:pStyle w:val="A-"/>
            </w:pPr>
            <w:r>
              <w:t>2</w:t>
            </w:r>
          </w:p>
        </w:tc>
        <w:tc>
          <w:tcPr>
            <w:tcW w:w="0" w:type="auto"/>
            <w:vAlign w:val="center"/>
          </w:tcPr>
          <w:p w:rsidR="00824C6B" w:rsidRDefault="00CB5A90">
            <w:pPr>
              <w:pStyle w:val="A-"/>
            </w:pPr>
            <w:r>
              <w:t>废齿轮油</w:t>
            </w:r>
          </w:p>
        </w:tc>
        <w:tc>
          <w:tcPr>
            <w:tcW w:w="0" w:type="auto"/>
            <w:vAlign w:val="center"/>
          </w:tcPr>
          <w:p w:rsidR="00824C6B" w:rsidRDefault="00CB5A90">
            <w:pPr>
              <w:pStyle w:val="A-"/>
            </w:pPr>
            <w:r>
              <w:t>900-217-08</w:t>
            </w:r>
          </w:p>
        </w:tc>
        <w:tc>
          <w:tcPr>
            <w:tcW w:w="0" w:type="auto"/>
            <w:vAlign w:val="center"/>
          </w:tcPr>
          <w:p w:rsidR="00824C6B" w:rsidRDefault="00CB5A90">
            <w:pPr>
              <w:pStyle w:val="A-"/>
            </w:pPr>
            <w:r>
              <w:t>C15-C36</w:t>
            </w:r>
            <w:r>
              <w:t>的烷烃、多环芳烃等</w:t>
            </w:r>
          </w:p>
        </w:tc>
        <w:tc>
          <w:tcPr>
            <w:tcW w:w="0" w:type="auto"/>
            <w:vAlign w:val="center"/>
          </w:tcPr>
          <w:p w:rsidR="00824C6B" w:rsidRDefault="00CB5A90">
            <w:pPr>
              <w:pStyle w:val="A-"/>
            </w:pPr>
            <w:r>
              <w:t>毒性、易燃性</w:t>
            </w:r>
          </w:p>
        </w:tc>
        <w:tc>
          <w:tcPr>
            <w:tcW w:w="0" w:type="auto"/>
            <w:vAlign w:val="center"/>
          </w:tcPr>
          <w:p w:rsidR="00824C6B" w:rsidRDefault="00CB5A90">
            <w:pPr>
              <w:pStyle w:val="A-"/>
            </w:pPr>
            <w:r>
              <w:t>0</w:t>
            </w:r>
          </w:p>
        </w:tc>
        <w:tc>
          <w:tcPr>
            <w:tcW w:w="0" w:type="auto"/>
            <w:vAlign w:val="center"/>
          </w:tcPr>
          <w:p w:rsidR="00824C6B" w:rsidRDefault="00CB5A90">
            <w:pPr>
              <w:pStyle w:val="A-"/>
            </w:pPr>
            <w:r>
              <w:rPr>
                <w:rFonts w:hint="eastAsia"/>
              </w:rPr>
              <w:t>1</w:t>
            </w:r>
            <w:r>
              <w:t>8.3</w:t>
            </w:r>
          </w:p>
        </w:tc>
        <w:tc>
          <w:tcPr>
            <w:tcW w:w="0" w:type="auto"/>
            <w:vAlign w:val="center"/>
          </w:tcPr>
          <w:p w:rsidR="00824C6B" w:rsidRDefault="00CB5A90">
            <w:pPr>
              <w:pStyle w:val="A-"/>
            </w:pPr>
            <w:r>
              <w:rPr>
                <w:rFonts w:hint="eastAsia"/>
              </w:rPr>
              <w:t>1</w:t>
            </w:r>
            <w:r>
              <w:t>8.3</w:t>
            </w:r>
          </w:p>
        </w:tc>
        <w:tc>
          <w:tcPr>
            <w:tcW w:w="0" w:type="auto"/>
            <w:vAlign w:val="center"/>
          </w:tcPr>
          <w:p w:rsidR="00824C6B" w:rsidRDefault="00CB5A90">
            <w:pPr>
              <w:pStyle w:val="A-"/>
            </w:pPr>
            <w:r>
              <w:rPr>
                <w:rFonts w:hint="eastAsia"/>
              </w:rPr>
              <w:t>焚烧</w:t>
            </w:r>
          </w:p>
        </w:tc>
      </w:tr>
      <w:tr w:rsidR="00824C6B">
        <w:trPr>
          <w:cantSplit/>
          <w:trHeight w:val="340"/>
          <w:jc w:val="center"/>
        </w:trPr>
        <w:tc>
          <w:tcPr>
            <w:tcW w:w="0" w:type="auto"/>
            <w:vAlign w:val="center"/>
          </w:tcPr>
          <w:p w:rsidR="00824C6B" w:rsidRDefault="00CB5A90">
            <w:pPr>
              <w:pStyle w:val="A-"/>
            </w:pPr>
            <w:r>
              <w:t>3</w:t>
            </w:r>
          </w:p>
        </w:tc>
        <w:tc>
          <w:tcPr>
            <w:tcW w:w="0" w:type="auto"/>
            <w:vAlign w:val="center"/>
          </w:tcPr>
          <w:p w:rsidR="00824C6B" w:rsidRDefault="00CB5A90">
            <w:pPr>
              <w:pStyle w:val="A-"/>
            </w:pPr>
            <w:r>
              <w:t>废油漆桶</w:t>
            </w:r>
          </w:p>
        </w:tc>
        <w:tc>
          <w:tcPr>
            <w:tcW w:w="0" w:type="auto"/>
            <w:vAlign w:val="center"/>
          </w:tcPr>
          <w:p w:rsidR="00824C6B" w:rsidRDefault="00CB5A90">
            <w:pPr>
              <w:pStyle w:val="A-"/>
            </w:pPr>
            <w:r>
              <w:t>900-041-49</w:t>
            </w:r>
          </w:p>
        </w:tc>
        <w:tc>
          <w:tcPr>
            <w:tcW w:w="0" w:type="auto"/>
            <w:vAlign w:val="center"/>
          </w:tcPr>
          <w:p w:rsidR="00824C6B" w:rsidRDefault="00CB5A90">
            <w:pPr>
              <w:pStyle w:val="A-"/>
            </w:pPr>
            <w:r>
              <w:t>C15-C36</w:t>
            </w:r>
            <w:r>
              <w:t>的烷烃、多环芳烃等</w:t>
            </w:r>
          </w:p>
        </w:tc>
        <w:tc>
          <w:tcPr>
            <w:tcW w:w="0" w:type="auto"/>
            <w:vAlign w:val="center"/>
          </w:tcPr>
          <w:p w:rsidR="00824C6B" w:rsidRDefault="00CB5A90">
            <w:pPr>
              <w:pStyle w:val="A-"/>
            </w:pPr>
            <w:r>
              <w:t>毒性、感染性</w:t>
            </w:r>
          </w:p>
        </w:tc>
        <w:tc>
          <w:tcPr>
            <w:tcW w:w="0" w:type="auto"/>
            <w:vAlign w:val="center"/>
          </w:tcPr>
          <w:p w:rsidR="00824C6B" w:rsidRDefault="00CB5A90">
            <w:pPr>
              <w:pStyle w:val="A-"/>
            </w:pPr>
            <w:r>
              <w:rPr>
                <w:rFonts w:hint="eastAsia"/>
              </w:rPr>
              <w:t>0</w:t>
            </w:r>
          </w:p>
        </w:tc>
        <w:tc>
          <w:tcPr>
            <w:tcW w:w="0" w:type="auto"/>
            <w:vAlign w:val="center"/>
          </w:tcPr>
          <w:p w:rsidR="00824C6B" w:rsidRDefault="00CB5A90">
            <w:pPr>
              <w:pStyle w:val="A-"/>
            </w:pPr>
            <w:r>
              <w:rPr>
                <w:rFonts w:hint="eastAsia"/>
              </w:rPr>
              <w:t>0</w:t>
            </w:r>
            <w:r>
              <w:t>.454</w:t>
            </w:r>
          </w:p>
        </w:tc>
        <w:tc>
          <w:tcPr>
            <w:tcW w:w="0" w:type="auto"/>
            <w:vAlign w:val="center"/>
          </w:tcPr>
          <w:p w:rsidR="00824C6B" w:rsidRDefault="00CB5A90">
            <w:pPr>
              <w:pStyle w:val="A-"/>
            </w:pPr>
            <w:r>
              <w:rPr>
                <w:rFonts w:hint="eastAsia"/>
              </w:rPr>
              <w:t>0</w:t>
            </w:r>
            <w:r>
              <w:t>.454</w:t>
            </w:r>
          </w:p>
        </w:tc>
        <w:tc>
          <w:tcPr>
            <w:tcW w:w="0" w:type="auto"/>
            <w:vAlign w:val="center"/>
          </w:tcPr>
          <w:p w:rsidR="00824C6B" w:rsidRDefault="00CB5A90">
            <w:pPr>
              <w:pStyle w:val="A-"/>
            </w:pPr>
            <w:r>
              <w:rPr>
                <w:rFonts w:hint="eastAsia"/>
              </w:rPr>
              <w:t>焚烧</w:t>
            </w:r>
          </w:p>
        </w:tc>
      </w:tr>
      <w:tr w:rsidR="00824C6B">
        <w:trPr>
          <w:cantSplit/>
          <w:trHeight w:val="340"/>
          <w:jc w:val="center"/>
        </w:trPr>
        <w:tc>
          <w:tcPr>
            <w:tcW w:w="0" w:type="auto"/>
            <w:vAlign w:val="center"/>
          </w:tcPr>
          <w:p w:rsidR="00824C6B" w:rsidRDefault="00CB5A90">
            <w:pPr>
              <w:pStyle w:val="A-"/>
            </w:pPr>
            <w:r>
              <w:t>4</w:t>
            </w:r>
          </w:p>
        </w:tc>
        <w:tc>
          <w:tcPr>
            <w:tcW w:w="0" w:type="auto"/>
            <w:vAlign w:val="center"/>
          </w:tcPr>
          <w:p w:rsidR="00824C6B" w:rsidRDefault="00CB5A90">
            <w:pPr>
              <w:pStyle w:val="A-"/>
            </w:pPr>
            <w:r>
              <w:t>废油桶</w:t>
            </w:r>
          </w:p>
        </w:tc>
        <w:tc>
          <w:tcPr>
            <w:tcW w:w="0" w:type="auto"/>
            <w:vAlign w:val="center"/>
          </w:tcPr>
          <w:p w:rsidR="00824C6B" w:rsidRDefault="00CB5A90">
            <w:pPr>
              <w:pStyle w:val="A-"/>
            </w:pPr>
            <w:r>
              <w:t>900-249-08</w:t>
            </w:r>
          </w:p>
        </w:tc>
        <w:tc>
          <w:tcPr>
            <w:tcW w:w="0" w:type="auto"/>
            <w:vAlign w:val="center"/>
          </w:tcPr>
          <w:p w:rsidR="00824C6B" w:rsidRDefault="00CB5A90">
            <w:pPr>
              <w:pStyle w:val="A-"/>
            </w:pPr>
            <w:r>
              <w:t>C15-C36</w:t>
            </w:r>
            <w:r>
              <w:t>的烷烃、多环芳烃等</w:t>
            </w:r>
          </w:p>
        </w:tc>
        <w:tc>
          <w:tcPr>
            <w:tcW w:w="0" w:type="auto"/>
            <w:vAlign w:val="center"/>
          </w:tcPr>
          <w:p w:rsidR="00824C6B" w:rsidRDefault="00CB5A90">
            <w:pPr>
              <w:pStyle w:val="A-"/>
            </w:pPr>
            <w:r>
              <w:t>毒性、易燃性</w:t>
            </w:r>
          </w:p>
        </w:tc>
        <w:tc>
          <w:tcPr>
            <w:tcW w:w="0" w:type="auto"/>
            <w:vAlign w:val="center"/>
          </w:tcPr>
          <w:p w:rsidR="00824C6B" w:rsidRDefault="00CB5A90">
            <w:pPr>
              <w:pStyle w:val="A-"/>
            </w:pPr>
            <w:r>
              <w:rPr>
                <w:rFonts w:hint="eastAsia"/>
              </w:rPr>
              <w:t>0</w:t>
            </w:r>
          </w:p>
        </w:tc>
        <w:tc>
          <w:tcPr>
            <w:tcW w:w="0" w:type="auto"/>
            <w:vAlign w:val="center"/>
          </w:tcPr>
          <w:p w:rsidR="00824C6B" w:rsidRDefault="00CB5A90">
            <w:pPr>
              <w:pStyle w:val="A-"/>
            </w:pPr>
            <w:r>
              <w:t>2.262</w:t>
            </w:r>
          </w:p>
        </w:tc>
        <w:tc>
          <w:tcPr>
            <w:tcW w:w="0" w:type="auto"/>
            <w:vAlign w:val="center"/>
          </w:tcPr>
          <w:p w:rsidR="00824C6B" w:rsidRDefault="00CB5A90">
            <w:pPr>
              <w:pStyle w:val="A-"/>
            </w:pPr>
            <w:r>
              <w:t>2.262</w:t>
            </w:r>
          </w:p>
        </w:tc>
        <w:tc>
          <w:tcPr>
            <w:tcW w:w="0" w:type="auto"/>
            <w:vAlign w:val="center"/>
          </w:tcPr>
          <w:p w:rsidR="00824C6B" w:rsidRDefault="00CB5A90">
            <w:pPr>
              <w:pStyle w:val="A-"/>
            </w:pPr>
            <w:r>
              <w:rPr>
                <w:rFonts w:hint="eastAsia"/>
              </w:rPr>
              <w:t>焚烧</w:t>
            </w:r>
          </w:p>
        </w:tc>
      </w:tr>
      <w:tr w:rsidR="00824C6B">
        <w:trPr>
          <w:cantSplit/>
          <w:trHeight w:val="340"/>
          <w:jc w:val="center"/>
        </w:trPr>
        <w:tc>
          <w:tcPr>
            <w:tcW w:w="0" w:type="auto"/>
            <w:vAlign w:val="center"/>
          </w:tcPr>
          <w:p w:rsidR="00824C6B" w:rsidRDefault="00CB5A90">
            <w:pPr>
              <w:pStyle w:val="A-"/>
            </w:pPr>
            <w:r>
              <w:t>5</w:t>
            </w:r>
          </w:p>
        </w:tc>
        <w:tc>
          <w:tcPr>
            <w:tcW w:w="0" w:type="auto"/>
            <w:vAlign w:val="center"/>
          </w:tcPr>
          <w:p w:rsidR="00824C6B" w:rsidRDefault="00CB5A90">
            <w:pPr>
              <w:pStyle w:val="A-"/>
            </w:pPr>
            <w:r>
              <w:t>药剂包装物（瓶、袋）</w:t>
            </w:r>
          </w:p>
        </w:tc>
        <w:tc>
          <w:tcPr>
            <w:tcW w:w="0" w:type="auto"/>
            <w:vAlign w:val="center"/>
          </w:tcPr>
          <w:p w:rsidR="00824C6B" w:rsidRDefault="00CB5A90">
            <w:pPr>
              <w:pStyle w:val="A-"/>
            </w:pPr>
            <w:r>
              <w:t>900-041-49</w:t>
            </w:r>
          </w:p>
        </w:tc>
        <w:tc>
          <w:tcPr>
            <w:tcW w:w="0" w:type="auto"/>
            <w:vAlign w:val="center"/>
          </w:tcPr>
          <w:p w:rsidR="00824C6B" w:rsidRDefault="00CB5A90">
            <w:pPr>
              <w:pStyle w:val="A-"/>
            </w:pPr>
            <w:r>
              <w:t>沾染的化学药剂</w:t>
            </w:r>
          </w:p>
        </w:tc>
        <w:tc>
          <w:tcPr>
            <w:tcW w:w="0" w:type="auto"/>
            <w:vAlign w:val="center"/>
          </w:tcPr>
          <w:p w:rsidR="00824C6B" w:rsidRDefault="00CB5A90">
            <w:pPr>
              <w:pStyle w:val="A-"/>
            </w:pPr>
            <w:r>
              <w:t>毒性、感染性</w:t>
            </w:r>
          </w:p>
        </w:tc>
        <w:tc>
          <w:tcPr>
            <w:tcW w:w="0" w:type="auto"/>
            <w:vAlign w:val="center"/>
          </w:tcPr>
          <w:p w:rsidR="00824C6B" w:rsidRDefault="00CB5A90">
            <w:pPr>
              <w:pStyle w:val="A-"/>
            </w:pPr>
            <w:r>
              <w:t>0</w:t>
            </w:r>
          </w:p>
        </w:tc>
        <w:tc>
          <w:tcPr>
            <w:tcW w:w="0" w:type="auto"/>
            <w:vAlign w:val="center"/>
          </w:tcPr>
          <w:p w:rsidR="00824C6B" w:rsidRDefault="00CB5A90">
            <w:pPr>
              <w:pStyle w:val="A-"/>
            </w:pPr>
            <w:r>
              <w:t>0.349</w:t>
            </w:r>
          </w:p>
        </w:tc>
        <w:tc>
          <w:tcPr>
            <w:tcW w:w="0" w:type="auto"/>
            <w:vAlign w:val="center"/>
          </w:tcPr>
          <w:p w:rsidR="00824C6B" w:rsidRDefault="00CB5A90">
            <w:pPr>
              <w:pStyle w:val="A-"/>
            </w:pPr>
            <w:r>
              <w:t>0.349</w:t>
            </w:r>
          </w:p>
        </w:tc>
        <w:tc>
          <w:tcPr>
            <w:tcW w:w="0" w:type="auto"/>
            <w:vAlign w:val="center"/>
          </w:tcPr>
          <w:p w:rsidR="00824C6B" w:rsidRDefault="00CB5A90">
            <w:pPr>
              <w:pStyle w:val="A-"/>
            </w:pPr>
            <w:r>
              <w:rPr>
                <w:rFonts w:hint="eastAsia"/>
              </w:rPr>
              <w:t>焚烧</w:t>
            </w:r>
          </w:p>
        </w:tc>
      </w:tr>
    </w:tbl>
    <w:p w:rsidR="00824C6B" w:rsidRDefault="00CB5A90">
      <w:pPr>
        <w:pStyle w:val="A-8"/>
        <w:ind w:firstLine="480"/>
      </w:pPr>
      <w:r>
        <w:t>（</w:t>
      </w:r>
      <w:r>
        <w:t>2</w:t>
      </w:r>
      <w:r>
        <w:t>）贮存、处置场所或设施</w:t>
      </w:r>
    </w:p>
    <w:p w:rsidR="00824C6B" w:rsidRDefault="00CB5A90">
      <w:pPr>
        <w:pStyle w:val="A-8"/>
        <w:ind w:firstLine="480"/>
      </w:pPr>
      <w:r>
        <w:rPr>
          <w:rFonts w:hint="eastAsia"/>
        </w:rPr>
        <w:t>曙光金铜矿</w:t>
      </w:r>
      <w:r>
        <w:t>产生的危险废物在转移处置前在</w:t>
      </w:r>
      <w:r>
        <w:rPr>
          <w:rFonts w:hint="eastAsia"/>
        </w:rPr>
        <w:t>危险废物贮存库内分区</w:t>
      </w:r>
      <w:r>
        <w:t>暂存，</w:t>
      </w:r>
      <w:r>
        <w:rPr>
          <w:kern w:val="0"/>
          <w:szCs w:val="24"/>
        </w:rPr>
        <w:t>危险废物贮存场所按重点防渗区要求进行了防渗。</w:t>
      </w:r>
      <w:r>
        <w:t>具体信息见表</w:t>
      </w:r>
      <w:r>
        <w:t>5.3-4</w:t>
      </w:r>
      <w:r>
        <w:t>。</w:t>
      </w:r>
    </w:p>
    <w:p w:rsidR="00824C6B" w:rsidRDefault="00CB5A90">
      <w:pPr>
        <w:pStyle w:val="A-3"/>
      </w:pPr>
      <w:r>
        <w:t>表</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instrText>表</w:instrText>
      </w:r>
      <w:r>
        <w:instrText xml:space="preserve"> \* ARABIC \s 2 </w:instrText>
      </w:r>
      <w:r>
        <w:fldChar w:fldCharType="separate"/>
      </w:r>
      <w:r>
        <w:t>4</w:t>
      </w:r>
      <w:r>
        <w:fldChar w:fldCharType="end"/>
      </w:r>
      <w:r>
        <w:t xml:space="preserve">  </w:t>
      </w:r>
      <w:r>
        <w:t>危险废物贮存场所信息汇总表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1693"/>
        <w:gridCol w:w="1423"/>
        <w:gridCol w:w="1137"/>
        <w:gridCol w:w="1278"/>
        <w:gridCol w:w="1257"/>
        <w:gridCol w:w="1102"/>
      </w:tblGrid>
      <w:tr w:rsidR="00824C6B">
        <w:trPr>
          <w:cantSplit/>
          <w:trHeight w:val="340"/>
          <w:jc w:val="center"/>
        </w:trPr>
        <w:tc>
          <w:tcPr>
            <w:tcW w:w="260" w:type="pct"/>
            <w:vMerge w:val="restart"/>
            <w:vAlign w:val="center"/>
          </w:tcPr>
          <w:p w:rsidR="00824C6B" w:rsidRDefault="00CB5A90">
            <w:pPr>
              <w:pStyle w:val="A-"/>
            </w:pPr>
            <w:r>
              <w:t>序号</w:t>
            </w:r>
          </w:p>
        </w:tc>
        <w:tc>
          <w:tcPr>
            <w:tcW w:w="1017" w:type="pct"/>
            <w:vMerge w:val="restart"/>
            <w:vAlign w:val="center"/>
          </w:tcPr>
          <w:p w:rsidR="00824C6B" w:rsidRDefault="00CB5A90">
            <w:pPr>
              <w:pStyle w:val="A-"/>
            </w:pPr>
            <w:r>
              <w:t>设施名称</w:t>
            </w:r>
          </w:p>
        </w:tc>
        <w:tc>
          <w:tcPr>
            <w:tcW w:w="855" w:type="pct"/>
            <w:vMerge w:val="restart"/>
            <w:vAlign w:val="center"/>
          </w:tcPr>
          <w:p w:rsidR="00824C6B" w:rsidRDefault="00CB5A90">
            <w:pPr>
              <w:pStyle w:val="A-"/>
            </w:pPr>
            <w:r>
              <w:t>设施编号</w:t>
            </w:r>
          </w:p>
        </w:tc>
        <w:tc>
          <w:tcPr>
            <w:tcW w:w="683" w:type="pct"/>
            <w:vMerge w:val="restart"/>
            <w:vAlign w:val="center"/>
          </w:tcPr>
          <w:p w:rsidR="00824C6B" w:rsidRDefault="00CB5A90">
            <w:pPr>
              <w:pStyle w:val="A-"/>
            </w:pPr>
            <w:r>
              <w:t>面积（</w:t>
            </w:r>
            <w:r>
              <w:t>m</w:t>
            </w:r>
            <w:r>
              <w:rPr>
                <w:vertAlign w:val="superscript"/>
              </w:rPr>
              <w:t>2</w:t>
            </w:r>
            <w:r>
              <w:t>）</w:t>
            </w:r>
          </w:p>
        </w:tc>
        <w:tc>
          <w:tcPr>
            <w:tcW w:w="768" w:type="pct"/>
            <w:vMerge w:val="restart"/>
            <w:vAlign w:val="center"/>
          </w:tcPr>
          <w:p w:rsidR="00824C6B" w:rsidRDefault="00CB5A90">
            <w:pPr>
              <w:pStyle w:val="A-"/>
            </w:pPr>
            <w:r>
              <w:t>设计储存量</w:t>
            </w:r>
          </w:p>
        </w:tc>
        <w:tc>
          <w:tcPr>
            <w:tcW w:w="1418" w:type="pct"/>
            <w:gridSpan w:val="2"/>
            <w:vAlign w:val="center"/>
          </w:tcPr>
          <w:p w:rsidR="00824C6B" w:rsidRDefault="00CB5A90">
            <w:pPr>
              <w:pStyle w:val="A-"/>
            </w:pPr>
            <w:r>
              <w:t>位置</w:t>
            </w:r>
          </w:p>
        </w:tc>
      </w:tr>
      <w:tr w:rsidR="00824C6B">
        <w:trPr>
          <w:cantSplit/>
          <w:trHeight w:val="340"/>
          <w:jc w:val="center"/>
        </w:trPr>
        <w:tc>
          <w:tcPr>
            <w:tcW w:w="260" w:type="pct"/>
            <w:vMerge/>
            <w:vAlign w:val="center"/>
          </w:tcPr>
          <w:p w:rsidR="00824C6B" w:rsidRDefault="00824C6B">
            <w:pPr>
              <w:pStyle w:val="A-"/>
            </w:pPr>
          </w:p>
        </w:tc>
        <w:tc>
          <w:tcPr>
            <w:tcW w:w="1017" w:type="pct"/>
            <w:vMerge/>
            <w:vAlign w:val="center"/>
          </w:tcPr>
          <w:p w:rsidR="00824C6B" w:rsidRDefault="00824C6B">
            <w:pPr>
              <w:pStyle w:val="A-"/>
            </w:pPr>
          </w:p>
        </w:tc>
        <w:tc>
          <w:tcPr>
            <w:tcW w:w="855" w:type="pct"/>
            <w:vMerge/>
            <w:vAlign w:val="center"/>
          </w:tcPr>
          <w:p w:rsidR="00824C6B" w:rsidRDefault="00824C6B">
            <w:pPr>
              <w:pStyle w:val="A-"/>
            </w:pPr>
          </w:p>
        </w:tc>
        <w:tc>
          <w:tcPr>
            <w:tcW w:w="683" w:type="pct"/>
            <w:vMerge/>
            <w:vAlign w:val="center"/>
          </w:tcPr>
          <w:p w:rsidR="00824C6B" w:rsidRDefault="00824C6B">
            <w:pPr>
              <w:pStyle w:val="A-"/>
            </w:pPr>
          </w:p>
        </w:tc>
        <w:tc>
          <w:tcPr>
            <w:tcW w:w="768" w:type="pct"/>
            <w:vMerge/>
            <w:vAlign w:val="center"/>
          </w:tcPr>
          <w:p w:rsidR="00824C6B" w:rsidRDefault="00824C6B">
            <w:pPr>
              <w:pStyle w:val="A-"/>
            </w:pPr>
          </w:p>
        </w:tc>
        <w:tc>
          <w:tcPr>
            <w:tcW w:w="755" w:type="pct"/>
            <w:vAlign w:val="center"/>
          </w:tcPr>
          <w:p w:rsidR="00824C6B" w:rsidRDefault="00CB5A90">
            <w:pPr>
              <w:pStyle w:val="A-"/>
            </w:pPr>
            <w:r>
              <w:t>经度</w:t>
            </w:r>
          </w:p>
        </w:tc>
        <w:tc>
          <w:tcPr>
            <w:tcW w:w="662" w:type="pct"/>
            <w:vAlign w:val="center"/>
          </w:tcPr>
          <w:p w:rsidR="00824C6B" w:rsidRDefault="00CB5A90">
            <w:pPr>
              <w:pStyle w:val="A-"/>
            </w:pPr>
            <w:r>
              <w:t>纬度</w:t>
            </w:r>
          </w:p>
        </w:tc>
      </w:tr>
      <w:tr w:rsidR="00824C6B">
        <w:trPr>
          <w:cantSplit/>
          <w:trHeight w:val="340"/>
          <w:jc w:val="center"/>
        </w:trPr>
        <w:tc>
          <w:tcPr>
            <w:tcW w:w="260" w:type="pct"/>
            <w:vAlign w:val="center"/>
          </w:tcPr>
          <w:p w:rsidR="00824C6B" w:rsidRDefault="00CB5A90">
            <w:pPr>
              <w:pStyle w:val="A-"/>
            </w:pPr>
            <w:r>
              <w:t>1</w:t>
            </w:r>
          </w:p>
        </w:tc>
        <w:tc>
          <w:tcPr>
            <w:tcW w:w="1017" w:type="pct"/>
            <w:vAlign w:val="center"/>
          </w:tcPr>
          <w:p w:rsidR="00824C6B" w:rsidRDefault="00CB5A90">
            <w:pPr>
              <w:pStyle w:val="A-"/>
            </w:pPr>
            <w:r>
              <w:t>危险废物贮存库</w:t>
            </w:r>
          </w:p>
        </w:tc>
        <w:tc>
          <w:tcPr>
            <w:tcW w:w="855" w:type="pct"/>
            <w:vAlign w:val="center"/>
          </w:tcPr>
          <w:p w:rsidR="00824C6B" w:rsidRDefault="00CB5A90">
            <w:pPr>
              <w:pStyle w:val="A-"/>
            </w:pPr>
            <w:r>
              <w:t>TS004</w:t>
            </w:r>
          </w:p>
        </w:tc>
        <w:tc>
          <w:tcPr>
            <w:tcW w:w="683" w:type="pct"/>
            <w:vAlign w:val="center"/>
          </w:tcPr>
          <w:p w:rsidR="00824C6B" w:rsidRDefault="00CB5A90">
            <w:pPr>
              <w:pStyle w:val="A-"/>
              <w:rPr>
                <w:kern w:val="0"/>
              </w:rPr>
            </w:pPr>
            <w:r>
              <w:rPr>
                <w:kern w:val="0"/>
              </w:rPr>
              <w:t>373</w:t>
            </w:r>
          </w:p>
        </w:tc>
        <w:tc>
          <w:tcPr>
            <w:tcW w:w="768" w:type="pct"/>
            <w:vAlign w:val="center"/>
          </w:tcPr>
          <w:p w:rsidR="00824C6B" w:rsidRDefault="00CB5A90">
            <w:pPr>
              <w:pStyle w:val="A-"/>
            </w:pPr>
            <w:r>
              <w:t>80t</w:t>
            </w:r>
          </w:p>
        </w:tc>
        <w:tc>
          <w:tcPr>
            <w:tcW w:w="755" w:type="pct"/>
            <w:vAlign w:val="center"/>
          </w:tcPr>
          <w:p w:rsidR="00824C6B" w:rsidRDefault="00CB5A90">
            <w:pPr>
              <w:pStyle w:val="A-"/>
            </w:pPr>
            <w:r>
              <w:t>130°</w:t>
            </w:r>
            <w:r>
              <w:rPr>
                <w:rFonts w:hint="eastAsia"/>
              </w:rPr>
              <w:t>54</w:t>
            </w:r>
            <w:r>
              <w:t>'15.52''</w:t>
            </w:r>
          </w:p>
        </w:tc>
        <w:tc>
          <w:tcPr>
            <w:tcW w:w="662" w:type="pct"/>
            <w:vAlign w:val="center"/>
          </w:tcPr>
          <w:p w:rsidR="00824C6B" w:rsidRDefault="00CB5A90">
            <w:pPr>
              <w:pStyle w:val="A-"/>
            </w:pPr>
            <w:r>
              <w:t>43°</w:t>
            </w:r>
            <w:r>
              <w:rPr>
                <w:rFonts w:hint="eastAsia"/>
              </w:rPr>
              <w:t>1</w:t>
            </w:r>
            <w:r>
              <w:t>2'44.89''</w:t>
            </w:r>
          </w:p>
        </w:tc>
      </w:tr>
    </w:tbl>
    <w:p w:rsidR="00824C6B" w:rsidRDefault="00CB5A90">
      <w:pPr>
        <w:pStyle w:val="A-8"/>
        <w:ind w:firstLine="480"/>
      </w:pPr>
      <w:r>
        <w:t>（</w:t>
      </w:r>
      <w:r>
        <w:t>3</w:t>
      </w:r>
      <w:r>
        <w:t>）委托他人利用和处置情况</w:t>
      </w:r>
    </w:p>
    <w:p w:rsidR="00824C6B" w:rsidRDefault="00CB5A90">
      <w:pPr>
        <w:pStyle w:val="A-3"/>
        <w:rPr>
          <w:rFonts w:cs="Times New Roman"/>
        </w:rPr>
      </w:pPr>
      <w:bookmarkStart w:id="132" w:name="_Ref160205290"/>
      <w:r>
        <w:rPr>
          <w:rFonts w:cs="Times New Roman"/>
        </w:rPr>
        <w:t>表</w:t>
      </w:r>
      <w:r>
        <w:rPr>
          <w:rFonts w:cs="Times New Roman"/>
        </w:rPr>
        <w:t xml:space="preserve">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5.3</w:t>
      </w:r>
      <w:r>
        <w:rPr>
          <w:rFonts w:cs="Times New Roman"/>
        </w:rPr>
        <w:fldChar w:fldCharType="end"/>
      </w:r>
      <w:r>
        <w:rPr>
          <w:rFonts w:cs="Times New Roman"/>
        </w:rPr>
        <w:noBreakHyphen/>
      </w:r>
      <w:r>
        <w:rPr>
          <w:rFonts w:cs="Times New Roman"/>
        </w:rPr>
        <w:fldChar w:fldCharType="begin"/>
      </w:r>
      <w:r>
        <w:rPr>
          <w:rFonts w:cs="Times New Roman"/>
        </w:rPr>
        <w:instrText xml:space="preserve"> SEQ </w:instrText>
      </w:r>
      <w:r>
        <w:rPr>
          <w:rFonts w:cs="Times New Roman"/>
        </w:rPr>
        <w:instrText>表</w:instrText>
      </w:r>
      <w:r>
        <w:rPr>
          <w:rFonts w:cs="Times New Roman"/>
        </w:rPr>
        <w:instrText xml:space="preserve"> \* ARABIC \s 2 </w:instrText>
      </w:r>
      <w:r>
        <w:rPr>
          <w:rFonts w:cs="Times New Roman"/>
        </w:rPr>
        <w:fldChar w:fldCharType="separate"/>
      </w:r>
      <w:r>
        <w:rPr>
          <w:rFonts w:cs="Times New Roman"/>
        </w:rPr>
        <w:t>5</w:t>
      </w:r>
      <w:r>
        <w:rPr>
          <w:rFonts w:cs="Times New Roman"/>
        </w:rPr>
        <w:fldChar w:fldCharType="end"/>
      </w:r>
      <w:bookmarkEnd w:id="132"/>
      <w:r>
        <w:rPr>
          <w:rFonts w:cs="Times New Roman"/>
        </w:rPr>
        <w:t xml:space="preserve">  </w:t>
      </w:r>
      <w:r>
        <w:rPr>
          <w:rFonts w:cs="Times New Roman"/>
        </w:rPr>
        <w:t>危险废物处置单位信息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150"/>
        <w:gridCol w:w="1184"/>
        <w:gridCol w:w="1201"/>
        <w:gridCol w:w="1296"/>
        <w:gridCol w:w="1081"/>
        <w:gridCol w:w="1578"/>
      </w:tblGrid>
      <w:tr w:rsidR="00824C6B">
        <w:trPr>
          <w:trHeight w:val="570"/>
        </w:trPr>
        <w:tc>
          <w:tcPr>
            <w:tcW w:w="511" w:type="pct"/>
            <w:shd w:val="clear" w:color="auto" w:fill="auto"/>
            <w:tcMar>
              <w:top w:w="15" w:type="dxa"/>
              <w:left w:w="15" w:type="dxa"/>
              <w:bottom w:w="15" w:type="dxa"/>
              <w:right w:w="15" w:type="dxa"/>
            </w:tcMar>
            <w:vAlign w:val="center"/>
          </w:tcPr>
          <w:p w:rsidR="00824C6B" w:rsidRDefault="00CB5A90">
            <w:pPr>
              <w:pStyle w:val="A-"/>
            </w:pPr>
            <w:r>
              <w:rPr>
                <w:rFonts w:hint="eastAsia"/>
              </w:rPr>
              <w:t>危废</w:t>
            </w:r>
          </w:p>
          <w:p w:rsidR="00824C6B" w:rsidRDefault="00CB5A90">
            <w:pPr>
              <w:pStyle w:val="A-"/>
            </w:pPr>
            <w:r>
              <w:rPr>
                <w:rFonts w:hint="eastAsia"/>
              </w:rPr>
              <w:t>名称</w:t>
            </w:r>
          </w:p>
        </w:tc>
        <w:tc>
          <w:tcPr>
            <w:tcW w:w="689" w:type="pct"/>
            <w:shd w:val="clear" w:color="auto" w:fill="auto"/>
            <w:tcMar>
              <w:top w:w="15" w:type="dxa"/>
              <w:left w:w="15" w:type="dxa"/>
              <w:bottom w:w="15" w:type="dxa"/>
              <w:right w:w="15" w:type="dxa"/>
            </w:tcMar>
            <w:vAlign w:val="center"/>
          </w:tcPr>
          <w:p w:rsidR="00824C6B" w:rsidRDefault="00CB5A90">
            <w:pPr>
              <w:pStyle w:val="A-"/>
            </w:pPr>
            <w:r>
              <w:rPr>
                <w:rFonts w:hint="eastAsia"/>
              </w:rPr>
              <w:t>利用处置方式</w:t>
            </w:r>
          </w:p>
        </w:tc>
        <w:tc>
          <w:tcPr>
            <w:tcW w:w="709" w:type="pct"/>
            <w:shd w:val="clear" w:color="auto" w:fill="auto"/>
            <w:tcMar>
              <w:top w:w="60" w:type="dxa"/>
              <w:left w:w="75" w:type="dxa"/>
              <w:bottom w:w="60" w:type="dxa"/>
              <w:right w:w="75" w:type="dxa"/>
            </w:tcMar>
            <w:vAlign w:val="center"/>
          </w:tcPr>
          <w:p w:rsidR="00824C6B" w:rsidRDefault="00CB5A90">
            <w:pPr>
              <w:pStyle w:val="A-"/>
            </w:pPr>
            <w:r>
              <w:rPr>
                <w:rFonts w:hint="eastAsia"/>
              </w:rPr>
              <w:t>受托方名称</w:t>
            </w:r>
          </w:p>
        </w:tc>
        <w:tc>
          <w:tcPr>
            <w:tcW w:w="719" w:type="pct"/>
            <w:shd w:val="clear" w:color="auto" w:fill="auto"/>
            <w:tcMar>
              <w:top w:w="60" w:type="dxa"/>
              <w:left w:w="15" w:type="dxa"/>
              <w:bottom w:w="60" w:type="dxa"/>
              <w:right w:w="15" w:type="dxa"/>
            </w:tcMar>
            <w:vAlign w:val="center"/>
          </w:tcPr>
          <w:p w:rsidR="00824C6B" w:rsidRDefault="00CB5A90">
            <w:pPr>
              <w:pStyle w:val="A-"/>
            </w:pPr>
            <w:r>
              <w:rPr>
                <w:rFonts w:hint="eastAsia"/>
              </w:rPr>
              <w:t>资质证书</w:t>
            </w:r>
          </w:p>
        </w:tc>
        <w:tc>
          <w:tcPr>
            <w:tcW w:w="776" w:type="pct"/>
            <w:shd w:val="clear" w:color="auto" w:fill="auto"/>
            <w:tcMar>
              <w:top w:w="15" w:type="dxa"/>
              <w:left w:w="15" w:type="dxa"/>
              <w:bottom w:w="15" w:type="dxa"/>
              <w:right w:w="15" w:type="dxa"/>
            </w:tcMar>
            <w:vAlign w:val="center"/>
          </w:tcPr>
          <w:p w:rsidR="00824C6B" w:rsidRDefault="00CB5A90">
            <w:pPr>
              <w:pStyle w:val="A-"/>
            </w:pPr>
            <w:r>
              <w:rPr>
                <w:rFonts w:hint="eastAsia"/>
              </w:rPr>
              <w:t>运输</w:t>
            </w:r>
          </w:p>
        </w:tc>
        <w:tc>
          <w:tcPr>
            <w:tcW w:w="647" w:type="pct"/>
            <w:shd w:val="clear" w:color="auto" w:fill="auto"/>
            <w:tcMar>
              <w:top w:w="15" w:type="dxa"/>
              <w:left w:w="15" w:type="dxa"/>
              <w:bottom w:w="15" w:type="dxa"/>
              <w:right w:w="15" w:type="dxa"/>
            </w:tcMar>
            <w:vAlign w:val="center"/>
          </w:tcPr>
          <w:p w:rsidR="00824C6B" w:rsidRDefault="00CB5A90">
            <w:pPr>
              <w:pStyle w:val="A-"/>
            </w:pPr>
            <w:r>
              <w:t>202</w:t>
            </w:r>
            <w:r>
              <w:rPr>
                <w:rFonts w:hint="eastAsia"/>
              </w:rPr>
              <w:t>3</w:t>
            </w:r>
            <w:r>
              <w:rPr>
                <w:rFonts w:hint="eastAsia"/>
              </w:rPr>
              <w:t>年</w:t>
            </w:r>
          </w:p>
          <w:p w:rsidR="00824C6B" w:rsidRDefault="00CB5A90">
            <w:pPr>
              <w:pStyle w:val="A-"/>
              <w:rPr>
                <w:highlight w:val="yellow"/>
              </w:rPr>
            </w:pPr>
            <w:r>
              <w:rPr>
                <w:rFonts w:hint="eastAsia"/>
              </w:rPr>
              <w:t>累计处理量</w:t>
            </w:r>
          </w:p>
        </w:tc>
        <w:tc>
          <w:tcPr>
            <w:tcW w:w="945" w:type="pct"/>
            <w:shd w:val="clear" w:color="auto" w:fill="auto"/>
            <w:tcMar>
              <w:top w:w="15" w:type="dxa"/>
              <w:left w:w="15" w:type="dxa"/>
              <w:bottom w:w="15" w:type="dxa"/>
              <w:right w:w="15" w:type="dxa"/>
            </w:tcMar>
            <w:vAlign w:val="center"/>
          </w:tcPr>
          <w:p w:rsidR="00824C6B" w:rsidRDefault="00CB5A90">
            <w:pPr>
              <w:pStyle w:val="A-"/>
            </w:pPr>
            <w:r>
              <w:rPr>
                <w:rFonts w:hint="eastAsia"/>
              </w:rPr>
              <w:t>危险废物转移联单</w:t>
            </w:r>
          </w:p>
        </w:tc>
      </w:tr>
      <w:tr w:rsidR="00824C6B">
        <w:trPr>
          <w:trHeight w:val="528"/>
        </w:trPr>
        <w:tc>
          <w:tcPr>
            <w:tcW w:w="511" w:type="pct"/>
            <w:shd w:val="clear" w:color="auto" w:fill="auto"/>
            <w:tcMar>
              <w:top w:w="15" w:type="dxa"/>
              <w:left w:w="15" w:type="dxa"/>
              <w:bottom w:w="15" w:type="dxa"/>
              <w:right w:w="15" w:type="dxa"/>
            </w:tcMar>
            <w:vAlign w:val="center"/>
          </w:tcPr>
          <w:p w:rsidR="00824C6B" w:rsidRDefault="00CB5A90">
            <w:pPr>
              <w:pStyle w:val="A-"/>
            </w:pPr>
            <w:r>
              <w:t>废润滑油</w:t>
            </w:r>
          </w:p>
        </w:tc>
        <w:tc>
          <w:tcPr>
            <w:tcW w:w="689" w:type="pct"/>
            <w:shd w:val="clear" w:color="auto" w:fill="auto"/>
            <w:tcMar>
              <w:top w:w="15" w:type="dxa"/>
              <w:left w:w="15" w:type="dxa"/>
              <w:bottom w:w="15" w:type="dxa"/>
              <w:right w:w="15" w:type="dxa"/>
            </w:tcMar>
            <w:vAlign w:val="center"/>
          </w:tcPr>
          <w:p w:rsidR="00824C6B" w:rsidRDefault="00CB5A90">
            <w:pPr>
              <w:pStyle w:val="A-"/>
            </w:pPr>
            <w:r>
              <w:rPr>
                <w:rFonts w:hint="eastAsia"/>
              </w:rPr>
              <w:t>废油再提炼或其他废油的再利用</w:t>
            </w:r>
          </w:p>
        </w:tc>
        <w:tc>
          <w:tcPr>
            <w:tcW w:w="709" w:type="pct"/>
            <w:shd w:val="clear" w:color="auto" w:fill="auto"/>
            <w:tcMar>
              <w:top w:w="60" w:type="dxa"/>
              <w:left w:w="75" w:type="dxa"/>
              <w:bottom w:w="60" w:type="dxa"/>
              <w:right w:w="75" w:type="dxa"/>
            </w:tcMar>
            <w:vAlign w:val="center"/>
          </w:tcPr>
          <w:p w:rsidR="00824C6B" w:rsidRDefault="00CB5A90">
            <w:pPr>
              <w:pStyle w:val="A-"/>
            </w:pPr>
            <w:r>
              <w:t>吉林省环科废油脂加工有限责任公司</w:t>
            </w:r>
          </w:p>
        </w:tc>
        <w:tc>
          <w:tcPr>
            <w:tcW w:w="719" w:type="pct"/>
            <w:shd w:val="clear" w:color="auto" w:fill="auto"/>
            <w:tcMar>
              <w:top w:w="60" w:type="dxa"/>
              <w:left w:w="15" w:type="dxa"/>
              <w:bottom w:w="60" w:type="dxa"/>
              <w:right w:w="15" w:type="dxa"/>
            </w:tcMar>
            <w:vAlign w:val="center"/>
          </w:tcPr>
          <w:p w:rsidR="00824C6B" w:rsidRDefault="00CB5A90">
            <w:pPr>
              <w:pStyle w:val="A-"/>
            </w:pPr>
            <w:r>
              <w:t>2201130127</w:t>
            </w:r>
            <w:r>
              <w:t>（有效期从</w:t>
            </w:r>
            <w:r>
              <w:t>2020</w:t>
            </w:r>
            <w:r>
              <w:t>年</w:t>
            </w:r>
            <w:r>
              <w:t>5</w:t>
            </w:r>
            <w:r>
              <w:t>月</w:t>
            </w:r>
            <w:r>
              <w:t>27</w:t>
            </w:r>
            <w:r>
              <w:t>日至</w:t>
            </w:r>
            <w:r>
              <w:t>2025</w:t>
            </w:r>
            <w:r>
              <w:t>年</w:t>
            </w:r>
            <w:r>
              <w:t>5</w:t>
            </w:r>
            <w:r>
              <w:t>月</w:t>
            </w:r>
            <w:r>
              <w:t>26</w:t>
            </w:r>
            <w:r>
              <w:t>日）</w:t>
            </w:r>
          </w:p>
        </w:tc>
        <w:tc>
          <w:tcPr>
            <w:tcW w:w="776" w:type="pct"/>
            <w:shd w:val="clear" w:color="auto" w:fill="auto"/>
            <w:tcMar>
              <w:top w:w="15" w:type="dxa"/>
              <w:left w:w="15" w:type="dxa"/>
              <w:bottom w:w="15" w:type="dxa"/>
              <w:right w:w="15" w:type="dxa"/>
            </w:tcMar>
            <w:vAlign w:val="center"/>
          </w:tcPr>
          <w:p w:rsidR="00824C6B" w:rsidRDefault="00CB5A90">
            <w:pPr>
              <w:pStyle w:val="A-"/>
            </w:pPr>
            <w:r>
              <w:rPr>
                <w:rFonts w:hint="eastAsia"/>
              </w:rPr>
              <w:t>长春市尚达经贸有限公司</w:t>
            </w:r>
          </w:p>
        </w:tc>
        <w:tc>
          <w:tcPr>
            <w:tcW w:w="647" w:type="pct"/>
            <w:shd w:val="clear" w:color="auto" w:fill="auto"/>
            <w:tcMar>
              <w:top w:w="15" w:type="dxa"/>
              <w:left w:w="15" w:type="dxa"/>
              <w:bottom w:w="15" w:type="dxa"/>
              <w:right w:w="15" w:type="dxa"/>
            </w:tcMar>
            <w:vAlign w:val="center"/>
          </w:tcPr>
          <w:p w:rsidR="00824C6B" w:rsidRDefault="00CB5A90">
            <w:pPr>
              <w:pStyle w:val="A-"/>
            </w:pPr>
            <w:r>
              <w:rPr>
                <w:rFonts w:hint="eastAsia"/>
              </w:rPr>
              <w:t>16.25</w:t>
            </w:r>
          </w:p>
        </w:tc>
        <w:tc>
          <w:tcPr>
            <w:tcW w:w="945" w:type="pct"/>
            <w:shd w:val="clear" w:color="auto" w:fill="auto"/>
            <w:tcMar>
              <w:top w:w="15" w:type="dxa"/>
              <w:left w:w="15" w:type="dxa"/>
              <w:bottom w:w="15" w:type="dxa"/>
              <w:right w:w="15" w:type="dxa"/>
            </w:tcMar>
            <w:vAlign w:val="center"/>
          </w:tcPr>
          <w:p w:rsidR="00824C6B" w:rsidRDefault="00CB5A90">
            <w:pPr>
              <w:pStyle w:val="A-"/>
            </w:pPr>
            <w:r>
              <w:t>20232224003148</w:t>
            </w:r>
          </w:p>
          <w:p w:rsidR="00824C6B" w:rsidRDefault="00CB5A90">
            <w:pPr>
              <w:pStyle w:val="A-"/>
            </w:pPr>
            <w:r>
              <w:t>20232224000861</w:t>
            </w:r>
          </w:p>
        </w:tc>
      </w:tr>
      <w:tr w:rsidR="00824C6B">
        <w:trPr>
          <w:trHeight w:val="399"/>
        </w:trPr>
        <w:tc>
          <w:tcPr>
            <w:tcW w:w="511" w:type="pct"/>
            <w:shd w:val="clear" w:color="auto" w:fill="auto"/>
            <w:tcMar>
              <w:top w:w="15" w:type="dxa"/>
              <w:left w:w="15" w:type="dxa"/>
              <w:bottom w:w="15" w:type="dxa"/>
              <w:right w:w="15" w:type="dxa"/>
            </w:tcMar>
            <w:vAlign w:val="center"/>
          </w:tcPr>
          <w:p w:rsidR="00824C6B" w:rsidRDefault="00CB5A90">
            <w:pPr>
              <w:pStyle w:val="A-"/>
            </w:pPr>
            <w:r>
              <w:t>废齿轮油</w:t>
            </w:r>
          </w:p>
        </w:tc>
        <w:tc>
          <w:tcPr>
            <w:tcW w:w="689" w:type="pct"/>
            <w:shd w:val="clear" w:color="auto" w:fill="auto"/>
            <w:tcMar>
              <w:top w:w="15" w:type="dxa"/>
              <w:left w:w="15" w:type="dxa"/>
              <w:bottom w:w="15" w:type="dxa"/>
              <w:right w:w="15" w:type="dxa"/>
            </w:tcMar>
            <w:vAlign w:val="center"/>
          </w:tcPr>
          <w:p w:rsidR="00824C6B" w:rsidRDefault="00CB5A90">
            <w:pPr>
              <w:pStyle w:val="A-"/>
            </w:pPr>
            <w:r>
              <w:rPr>
                <w:rFonts w:hint="eastAsia"/>
              </w:rPr>
              <w:t>焚烧</w:t>
            </w:r>
          </w:p>
        </w:tc>
        <w:tc>
          <w:tcPr>
            <w:tcW w:w="709" w:type="pct"/>
            <w:vMerge w:val="restart"/>
            <w:shd w:val="clear" w:color="auto" w:fill="auto"/>
            <w:tcMar>
              <w:top w:w="60" w:type="dxa"/>
              <w:left w:w="75" w:type="dxa"/>
              <w:bottom w:w="60" w:type="dxa"/>
              <w:right w:w="75" w:type="dxa"/>
            </w:tcMar>
            <w:vAlign w:val="center"/>
          </w:tcPr>
          <w:p w:rsidR="00824C6B" w:rsidRDefault="00CB5A90">
            <w:pPr>
              <w:pStyle w:val="A-"/>
            </w:pPr>
            <w:r>
              <w:t>吉林省蓝天固废处理中心有限公司</w:t>
            </w:r>
          </w:p>
          <w:p w:rsidR="00824C6B" w:rsidRDefault="00824C6B">
            <w:pPr>
              <w:pStyle w:val="A-"/>
            </w:pPr>
          </w:p>
        </w:tc>
        <w:tc>
          <w:tcPr>
            <w:tcW w:w="719" w:type="pct"/>
            <w:vMerge w:val="restart"/>
            <w:shd w:val="clear" w:color="auto" w:fill="auto"/>
            <w:tcMar>
              <w:top w:w="60" w:type="dxa"/>
              <w:left w:w="15" w:type="dxa"/>
              <w:bottom w:w="60" w:type="dxa"/>
              <w:right w:w="15" w:type="dxa"/>
            </w:tcMar>
            <w:vAlign w:val="center"/>
          </w:tcPr>
          <w:p w:rsidR="00824C6B" w:rsidRDefault="00CB5A90">
            <w:pPr>
              <w:pStyle w:val="A-"/>
            </w:pPr>
            <w:r>
              <w:t>2201050001</w:t>
            </w:r>
            <w:r>
              <w:t>（有效期从</w:t>
            </w:r>
            <w:r>
              <w:t>2020</w:t>
            </w:r>
            <w:r>
              <w:t>年</w:t>
            </w:r>
            <w:r>
              <w:t>11</w:t>
            </w:r>
            <w:r>
              <w:t>月</w:t>
            </w:r>
            <w:r>
              <w:t>9</w:t>
            </w:r>
            <w:r>
              <w:t>日至</w:t>
            </w:r>
            <w:r>
              <w:t xml:space="preserve">  2025</w:t>
            </w:r>
            <w:r>
              <w:t>年</w:t>
            </w:r>
            <w:r>
              <w:t>11</w:t>
            </w:r>
            <w:r>
              <w:t>月</w:t>
            </w:r>
            <w:r>
              <w:t>8</w:t>
            </w:r>
            <w:r>
              <w:t>日）</w:t>
            </w:r>
          </w:p>
        </w:tc>
        <w:tc>
          <w:tcPr>
            <w:tcW w:w="776" w:type="pct"/>
            <w:vMerge w:val="restart"/>
            <w:shd w:val="clear" w:color="auto" w:fill="auto"/>
            <w:tcMar>
              <w:top w:w="15" w:type="dxa"/>
              <w:left w:w="15" w:type="dxa"/>
              <w:bottom w:w="15" w:type="dxa"/>
              <w:right w:w="15" w:type="dxa"/>
            </w:tcMar>
            <w:vAlign w:val="center"/>
          </w:tcPr>
          <w:p w:rsidR="00824C6B" w:rsidRDefault="00CB5A90">
            <w:pPr>
              <w:pStyle w:val="A-"/>
            </w:pPr>
            <w:r>
              <w:t>吉林省蓝天固废处理中心有限公司</w:t>
            </w:r>
          </w:p>
        </w:tc>
        <w:tc>
          <w:tcPr>
            <w:tcW w:w="647" w:type="pct"/>
            <w:shd w:val="clear" w:color="auto" w:fill="auto"/>
            <w:tcMar>
              <w:top w:w="15" w:type="dxa"/>
              <w:left w:w="15" w:type="dxa"/>
              <w:bottom w:w="15" w:type="dxa"/>
              <w:right w:w="15" w:type="dxa"/>
            </w:tcMar>
            <w:vAlign w:val="center"/>
          </w:tcPr>
          <w:p w:rsidR="00824C6B" w:rsidRDefault="00CB5A90">
            <w:pPr>
              <w:pStyle w:val="A-"/>
            </w:pPr>
            <w:r>
              <w:rPr>
                <w:rFonts w:hint="eastAsia"/>
              </w:rPr>
              <w:t>18.3</w:t>
            </w:r>
          </w:p>
        </w:tc>
        <w:tc>
          <w:tcPr>
            <w:tcW w:w="945" w:type="pct"/>
            <w:shd w:val="clear" w:color="auto" w:fill="auto"/>
            <w:tcMar>
              <w:top w:w="15" w:type="dxa"/>
              <w:left w:w="15" w:type="dxa"/>
              <w:bottom w:w="15" w:type="dxa"/>
              <w:right w:w="15" w:type="dxa"/>
            </w:tcMar>
            <w:vAlign w:val="center"/>
          </w:tcPr>
          <w:p w:rsidR="00824C6B" w:rsidRDefault="00CB5A90">
            <w:pPr>
              <w:pStyle w:val="A-"/>
            </w:pPr>
            <w:r>
              <w:t>20232224003131</w:t>
            </w:r>
          </w:p>
          <w:p w:rsidR="00824C6B" w:rsidRDefault="00CB5A90">
            <w:pPr>
              <w:pStyle w:val="A-"/>
            </w:pPr>
            <w:r>
              <w:t>20232224002412</w:t>
            </w:r>
          </w:p>
          <w:p w:rsidR="00824C6B" w:rsidRDefault="00CB5A90">
            <w:pPr>
              <w:pStyle w:val="A-"/>
            </w:pPr>
            <w:r>
              <w:t>20232224001090</w:t>
            </w:r>
          </w:p>
        </w:tc>
      </w:tr>
      <w:tr w:rsidR="00824C6B">
        <w:trPr>
          <w:trHeight w:val="399"/>
        </w:trPr>
        <w:tc>
          <w:tcPr>
            <w:tcW w:w="511" w:type="pct"/>
            <w:shd w:val="clear" w:color="auto" w:fill="auto"/>
            <w:tcMar>
              <w:top w:w="15" w:type="dxa"/>
              <w:left w:w="15" w:type="dxa"/>
              <w:bottom w:w="15" w:type="dxa"/>
              <w:right w:w="15" w:type="dxa"/>
            </w:tcMar>
            <w:vAlign w:val="center"/>
          </w:tcPr>
          <w:p w:rsidR="00824C6B" w:rsidRDefault="00CB5A90">
            <w:pPr>
              <w:pStyle w:val="A-"/>
            </w:pPr>
            <w:r>
              <w:t>废油漆桶</w:t>
            </w:r>
          </w:p>
        </w:tc>
        <w:tc>
          <w:tcPr>
            <w:tcW w:w="689" w:type="pct"/>
            <w:shd w:val="clear" w:color="auto" w:fill="auto"/>
            <w:tcMar>
              <w:top w:w="15" w:type="dxa"/>
              <w:left w:w="15" w:type="dxa"/>
              <w:bottom w:w="15" w:type="dxa"/>
              <w:right w:w="15" w:type="dxa"/>
            </w:tcMar>
            <w:vAlign w:val="center"/>
          </w:tcPr>
          <w:p w:rsidR="00824C6B" w:rsidRDefault="00CB5A90">
            <w:pPr>
              <w:pStyle w:val="A-"/>
            </w:pPr>
            <w:r>
              <w:rPr>
                <w:rFonts w:hint="eastAsia"/>
              </w:rPr>
              <w:t>焚烧</w:t>
            </w:r>
          </w:p>
        </w:tc>
        <w:tc>
          <w:tcPr>
            <w:tcW w:w="709" w:type="pct"/>
            <w:vMerge/>
            <w:shd w:val="clear" w:color="auto" w:fill="auto"/>
            <w:tcMar>
              <w:top w:w="60" w:type="dxa"/>
              <w:left w:w="75" w:type="dxa"/>
              <w:bottom w:w="60" w:type="dxa"/>
              <w:right w:w="75" w:type="dxa"/>
            </w:tcMar>
            <w:vAlign w:val="center"/>
          </w:tcPr>
          <w:p w:rsidR="00824C6B" w:rsidRDefault="00824C6B">
            <w:pPr>
              <w:pStyle w:val="A-"/>
            </w:pPr>
          </w:p>
        </w:tc>
        <w:tc>
          <w:tcPr>
            <w:tcW w:w="719" w:type="pct"/>
            <w:vMerge/>
            <w:shd w:val="clear" w:color="auto" w:fill="auto"/>
            <w:tcMar>
              <w:top w:w="60" w:type="dxa"/>
              <w:left w:w="15" w:type="dxa"/>
              <w:bottom w:w="60" w:type="dxa"/>
              <w:right w:w="15" w:type="dxa"/>
            </w:tcMar>
            <w:vAlign w:val="center"/>
          </w:tcPr>
          <w:p w:rsidR="00824C6B" w:rsidRDefault="00824C6B">
            <w:pPr>
              <w:pStyle w:val="A-"/>
            </w:pPr>
          </w:p>
        </w:tc>
        <w:tc>
          <w:tcPr>
            <w:tcW w:w="776" w:type="pct"/>
            <w:vMerge/>
            <w:shd w:val="clear" w:color="auto" w:fill="auto"/>
            <w:tcMar>
              <w:top w:w="15" w:type="dxa"/>
              <w:left w:w="15" w:type="dxa"/>
              <w:bottom w:w="15" w:type="dxa"/>
              <w:right w:w="15" w:type="dxa"/>
            </w:tcMar>
            <w:vAlign w:val="center"/>
          </w:tcPr>
          <w:p w:rsidR="00824C6B" w:rsidRDefault="00824C6B">
            <w:pPr>
              <w:pStyle w:val="A-"/>
            </w:pPr>
          </w:p>
        </w:tc>
        <w:tc>
          <w:tcPr>
            <w:tcW w:w="647" w:type="pct"/>
            <w:shd w:val="clear" w:color="auto" w:fill="auto"/>
            <w:tcMar>
              <w:top w:w="15" w:type="dxa"/>
              <w:left w:w="15" w:type="dxa"/>
              <w:bottom w:w="15" w:type="dxa"/>
              <w:right w:w="15" w:type="dxa"/>
            </w:tcMar>
            <w:vAlign w:val="center"/>
          </w:tcPr>
          <w:p w:rsidR="00824C6B" w:rsidRDefault="00CB5A90">
            <w:pPr>
              <w:pStyle w:val="A-"/>
            </w:pPr>
            <w:r>
              <w:rPr>
                <w:rFonts w:hint="eastAsia"/>
              </w:rPr>
              <w:t>0.454</w:t>
            </w:r>
          </w:p>
        </w:tc>
        <w:tc>
          <w:tcPr>
            <w:tcW w:w="945" w:type="pct"/>
            <w:shd w:val="clear" w:color="auto" w:fill="auto"/>
            <w:tcMar>
              <w:top w:w="15" w:type="dxa"/>
              <w:left w:w="15" w:type="dxa"/>
              <w:bottom w:w="15" w:type="dxa"/>
              <w:right w:w="15" w:type="dxa"/>
            </w:tcMar>
            <w:vAlign w:val="center"/>
          </w:tcPr>
          <w:p w:rsidR="00824C6B" w:rsidRDefault="00CB5A90">
            <w:pPr>
              <w:pStyle w:val="A-"/>
            </w:pPr>
            <w:r>
              <w:t>20232224003133</w:t>
            </w:r>
          </w:p>
          <w:p w:rsidR="00824C6B" w:rsidRDefault="00CB5A90">
            <w:pPr>
              <w:pStyle w:val="A-"/>
            </w:pPr>
            <w:r>
              <w:t>20232224001092</w:t>
            </w:r>
          </w:p>
        </w:tc>
      </w:tr>
      <w:tr w:rsidR="00824C6B">
        <w:trPr>
          <w:trHeight w:val="399"/>
        </w:trPr>
        <w:tc>
          <w:tcPr>
            <w:tcW w:w="511" w:type="pct"/>
            <w:shd w:val="clear" w:color="auto" w:fill="auto"/>
            <w:tcMar>
              <w:top w:w="15" w:type="dxa"/>
              <w:left w:w="15" w:type="dxa"/>
              <w:bottom w:w="15" w:type="dxa"/>
              <w:right w:w="15" w:type="dxa"/>
            </w:tcMar>
            <w:vAlign w:val="center"/>
          </w:tcPr>
          <w:p w:rsidR="00824C6B" w:rsidRDefault="00CB5A90">
            <w:pPr>
              <w:pStyle w:val="A-"/>
            </w:pPr>
            <w:r>
              <w:t>废油桶</w:t>
            </w:r>
          </w:p>
        </w:tc>
        <w:tc>
          <w:tcPr>
            <w:tcW w:w="689" w:type="pct"/>
            <w:shd w:val="clear" w:color="auto" w:fill="auto"/>
            <w:tcMar>
              <w:top w:w="15" w:type="dxa"/>
              <w:left w:w="15" w:type="dxa"/>
              <w:bottom w:w="15" w:type="dxa"/>
              <w:right w:w="15" w:type="dxa"/>
            </w:tcMar>
            <w:vAlign w:val="center"/>
          </w:tcPr>
          <w:p w:rsidR="00824C6B" w:rsidRDefault="00CB5A90">
            <w:pPr>
              <w:pStyle w:val="A-"/>
            </w:pPr>
            <w:r>
              <w:rPr>
                <w:rFonts w:hint="eastAsia"/>
              </w:rPr>
              <w:t>焚烧</w:t>
            </w:r>
          </w:p>
        </w:tc>
        <w:tc>
          <w:tcPr>
            <w:tcW w:w="709" w:type="pct"/>
            <w:vMerge/>
            <w:shd w:val="clear" w:color="auto" w:fill="auto"/>
            <w:tcMar>
              <w:top w:w="60" w:type="dxa"/>
              <w:left w:w="75" w:type="dxa"/>
              <w:bottom w:w="60" w:type="dxa"/>
              <w:right w:w="75" w:type="dxa"/>
            </w:tcMar>
            <w:vAlign w:val="center"/>
          </w:tcPr>
          <w:p w:rsidR="00824C6B" w:rsidRDefault="00824C6B">
            <w:pPr>
              <w:pStyle w:val="A-"/>
            </w:pPr>
          </w:p>
        </w:tc>
        <w:tc>
          <w:tcPr>
            <w:tcW w:w="719" w:type="pct"/>
            <w:vMerge/>
            <w:shd w:val="clear" w:color="auto" w:fill="auto"/>
            <w:tcMar>
              <w:top w:w="60" w:type="dxa"/>
              <w:left w:w="15" w:type="dxa"/>
              <w:bottom w:w="60" w:type="dxa"/>
              <w:right w:w="15" w:type="dxa"/>
            </w:tcMar>
            <w:vAlign w:val="center"/>
          </w:tcPr>
          <w:p w:rsidR="00824C6B" w:rsidRDefault="00824C6B">
            <w:pPr>
              <w:pStyle w:val="A-"/>
            </w:pPr>
          </w:p>
        </w:tc>
        <w:tc>
          <w:tcPr>
            <w:tcW w:w="776" w:type="pct"/>
            <w:vMerge/>
            <w:shd w:val="clear" w:color="auto" w:fill="auto"/>
            <w:tcMar>
              <w:top w:w="15" w:type="dxa"/>
              <w:left w:w="15" w:type="dxa"/>
              <w:bottom w:w="15" w:type="dxa"/>
              <w:right w:w="15" w:type="dxa"/>
            </w:tcMar>
            <w:vAlign w:val="center"/>
          </w:tcPr>
          <w:p w:rsidR="00824C6B" w:rsidRDefault="00824C6B">
            <w:pPr>
              <w:pStyle w:val="A-"/>
            </w:pPr>
          </w:p>
        </w:tc>
        <w:tc>
          <w:tcPr>
            <w:tcW w:w="647" w:type="pct"/>
            <w:shd w:val="clear" w:color="auto" w:fill="auto"/>
            <w:tcMar>
              <w:top w:w="15" w:type="dxa"/>
              <w:left w:w="15" w:type="dxa"/>
              <w:bottom w:w="15" w:type="dxa"/>
              <w:right w:w="15" w:type="dxa"/>
            </w:tcMar>
            <w:vAlign w:val="center"/>
          </w:tcPr>
          <w:p w:rsidR="00824C6B" w:rsidRDefault="00CB5A90">
            <w:pPr>
              <w:pStyle w:val="A-"/>
            </w:pPr>
            <w:r>
              <w:rPr>
                <w:rFonts w:hint="eastAsia"/>
              </w:rPr>
              <w:t>2.262</w:t>
            </w:r>
          </w:p>
        </w:tc>
        <w:tc>
          <w:tcPr>
            <w:tcW w:w="945" w:type="pct"/>
            <w:shd w:val="clear" w:color="auto" w:fill="auto"/>
            <w:tcMar>
              <w:top w:w="15" w:type="dxa"/>
              <w:left w:w="15" w:type="dxa"/>
              <w:bottom w:w="15" w:type="dxa"/>
              <w:right w:w="15" w:type="dxa"/>
            </w:tcMar>
            <w:vAlign w:val="center"/>
          </w:tcPr>
          <w:p w:rsidR="00824C6B" w:rsidRDefault="00CB5A90">
            <w:pPr>
              <w:pStyle w:val="A-"/>
            </w:pPr>
            <w:r>
              <w:t>20232224003137</w:t>
            </w:r>
          </w:p>
          <w:p w:rsidR="00824C6B" w:rsidRDefault="00CB5A90">
            <w:pPr>
              <w:pStyle w:val="A-"/>
            </w:pPr>
            <w:r>
              <w:t>20232224002413</w:t>
            </w:r>
          </w:p>
          <w:p w:rsidR="00824C6B" w:rsidRDefault="00CB5A90">
            <w:pPr>
              <w:pStyle w:val="A-"/>
            </w:pPr>
            <w:r>
              <w:t>20232224001091</w:t>
            </w:r>
          </w:p>
        </w:tc>
      </w:tr>
      <w:tr w:rsidR="00824C6B">
        <w:trPr>
          <w:trHeight w:val="399"/>
        </w:trPr>
        <w:tc>
          <w:tcPr>
            <w:tcW w:w="511" w:type="pct"/>
            <w:shd w:val="clear" w:color="auto" w:fill="auto"/>
            <w:tcMar>
              <w:top w:w="15" w:type="dxa"/>
              <w:left w:w="15" w:type="dxa"/>
              <w:bottom w:w="15" w:type="dxa"/>
              <w:right w:w="15" w:type="dxa"/>
            </w:tcMar>
            <w:vAlign w:val="center"/>
          </w:tcPr>
          <w:p w:rsidR="00824C6B" w:rsidRDefault="00CB5A90">
            <w:pPr>
              <w:pStyle w:val="A-"/>
            </w:pPr>
            <w:r>
              <w:t>药剂包装物</w:t>
            </w:r>
          </w:p>
        </w:tc>
        <w:tc>
          <w:tcPr>
            <w:tcW w:w="689" w:type="pct"/>
            <w:shd w:val="clear" w:color="auto" w:fill="auto"/>
            <w:tcMar>
              <w:top w:w="15" w:type="dxa"/>
              <w:left w:w="15" w:type="dxa"/>
              <w:bottom w:w="15" w:type="dxa"/>
              <w:right w:w="15" w:type="dxa"/>
            </w:tcMar>
            <w:vAlign w:val="center"/>
          </w:tcPr>
          <w:p w:rsidR="00824C6B" w:rsidRDefault="00CB5A90">
            <w:pPr>
              <w:pStyle w:val="A-"/>
            </w:pPr>
            <w:r>
              <w:rPr>
                <w:rFonts w:hint="eastAsia"/>
              </w:rPr>
              <w:t>焚烧</w:t>
            </w:r>
          </w:p>
        </w:tc>
        <w:tc>
          <w:tcPr>
            <w:tcW w:w="709" w:type="pct"/>
            <w:vMerge/>
            <w:shd w:val="clear" w:color="auto" w:fill="auto"/>
            <w:tcMar>
              <w:top w:w="60" w:type="dxa"/>
              <w:left w:w="75" w:type="dxa"/>
              <w:bottom w:w="60" w:type="dxa"/>
              <w:right w:w="75" w:type="dxa"/>
            </w:tcMar>
            <w:vAlign w:val="center"/>
          </w:tcPr>
          <w:p w:rsidR="00824C6B" w:rsidRDefault="00824C6B">
            <w:pPr>
              <w:pStyle w:val="A-"/>
            </w:pPr>
          </w:p>
        </w:tc>
        <w:tc>
          <w:tcPr>
            <w:tcW w:w="719" w:type="pct"/>
            <w:vMerge/>
            <w:shd w:val="clear" w:color="auto" w:fill="auto"/>
            <w:tcMar>
              <w:top w:w="60" w:type="dxa"/>
              <w:left w:w="15" w:type="dxa"/>
              <w:bottom w:w="60" w:type="dxa"/>
              <w:right w:w="15" w:type="dxa"/>
            </w:tcMar>
            <w:vAlign w:val="center"/>
          </w:tcPr>
          <w:p w:rsidR="00824C6B" w:rsidRDefault="00824C6B">
            <w:pPr>
              <w:pStyle w:val="A-"/>
            </w:pPr>
          </w:p>
        </w:tc>
        <w:tc>
          <w:tcPr>
            <w:tcW w:w="776" w:type="pct"/>
            <w:vMerge/>
            <w:shd w:val="clear" w:color="auto" w:fill="auto"/>
            <w:tcMar>
              <w:top w:w="15" w:type="dxa"/>
              <w:left w:w="15" w:type="dxa"/>
              <w:bottom w:w="15" w:type="dxa"/>
              <w:right w:w="15" w:type="dxa"/>
            </w:tcMar>
            <w:vAlign w:val="center"/>
          </w:tcPr>
          <w:p w:rsidR="00824C6B" w:rsidRDefault="00824C6B">
            <w:pPr>
              <w:pStyle w:val="A-"/>
            </w:pPr>
          </w:p>
        </w:tc>
        <w:tc>
          <w:tcPr>
            <w:tcW w:w="647" w:type="pct"/>
            <w:shd w:val="clear" w:color="auto" w:fill="auto"/>
            <w:tcMar>
              <w:top w:w="15" w:type="dxa"/>
              <w:left w:w="15" w:type="dxa"/>
              <w:bottom w:w="15" w:type="dxa"/>
              <w:right w:w="15" w:type="dxa"/>
            </w:tcMar>
            <w:vAlign w:val="center"/>
          </w:tcPr>
          <w:p w:rsidR="00824C6B" w:rsidRDefault="00CB5A90">
            <w:pPr>
              <w:pStyle w:val="A-"/>
            </w:pPr>
            <w:r>
              <w:rPr>
                <w:rFonts w:hint="eastAsia"/>
              </w:rPr>
              <w:t>0.349</w:t>
            </w:r>
          </w:p>
        </w:tc>
        <w:tc>
          <w:tcPr>
            <w:tcW w:w="945" w:type="pct"/>
            <w:shd w:val="clear" w:color="auto" w:fill="auto"/>
            <w:tcMar>
              <w:top w:w="15" w:type="dxa"/>
              <w:left w:w="15" w:type="dxa"/>
              <w:bottom w:w="15" w:type="dxa"/>
              <w:right w:w="15" w:type="dxa"/>
            </w:tcMar>
            <w:vAlign w:val="center"/>
          </w:tcPr>
          <w:p w:rsidR="00824C6B" w:rsidRDefault="00CB5A90">
            <w:pPr>
              <w:pStyle w:val="A-"/>
            </w:pPr>
            <w:r>
              <w:t>20232224003132</w:t>
            </w:r>
          </w:p>
          <w:p w:rsidR="00824C6B" w:rsidRDefault="00CB5A90">
            <w:pPr>
              <w:pStyle w:val="A-"/>
            </w:pPr>
            <w:r>
              <w:t>20232224002414</w:t>
            </w:r>
          </w:p>
          <w:p w:rsidR="00824C6B" w:rsidRDefault="00CB5A90">
            <w:pPr>
              <w:pStyle w:val="A-"/>
            </w:pPr>
            <w:r>
              <w:t>20232224001093</w:t>
            </w:r>
          </w:p>
        </w:tc>
      </w:tr>
    </w:tbl>
    <w:p w:rsidR="00824C6B" w:rsidRDefault="00CB5A90">
      <w:pPr>
        <w:pStyle w:val="2"/>
      </w:pPr>
      <w:bookmarkStart w:id="133" w:name="_Toc97540962"/>
      <w:bookmarkStart w:id="134" w:name="_Toc94185489"/>
      <w:bookmarkStart w:id="135" w:name="_Toc25214"/>
      <w:r>
        <w:t>有毒有害物质排放信息</w:t>
      </w:r>
      <w:bookmarkEnd w:id="133"/>
      <w:bookmarkEnd w:id="134"/>
      <w:bookmarkEnd w:id="135"/>
    </w:p>
    <w:p w:rsidR="00824C6B" w:rsidRDefault="00CB5A90">
      <w:pPr>
        <w:pStyle w:val="A-8"/>
        <w:ind w:firstLine="480"/>
      </w:pPr>
      <w:r>
        <w:t>2023</w:t>
      </w:r>
      <w:r>
        <w:t>年</w:t>
      </w:r>
      <w:r>
        <w:rPr>
          <w:rFonts w:hint="eastAsia"/>
        </w:rPr>
        <w:t>曙光金铜矿</w:t>
      </w:r>
      <w:r>
        <w:t>排放涉及的有毒有害物质为汞及其化合物，排放量为</w:t>
      </w:r>
      <w:r>
        <w:t>0.0075t</w:t>
      </w:r>
      <w:r>
        <w:t>。具体信息见表</w:t>
      </w:r>
      <w:r>
        <w:t>5.4-1</w:t>
      </w:r>
      <w:r>
        <w:t>。</w:t>
      </w:r>
    </w:p>
    <w:p w:rsidR="00824C6B" w:rsidRDefault="00CB5A90">
      <w:pPr>
        <w:pStyle w:val="A-3"/>
        <w:ind w:firstLine="480"/>
        <w:rPr>
          <w:rFonts w:cs="Times New Roman"/>
        </w:rPr>
      </w:pPr>
      <w:r>
        <w:rPr>
          <w:rFonts w:cs="Times New Roman"/>
        </w:rPr>
        <w:t>表</w:t>
      </w:r>
      <w:r>
        <w:rPr>
          <w:rFonts w:cs="Times New Roman"/>
        </w:rPr>
        <w:t xml:space="preserve"> </w:t>
      </w:r>
      <w:r>
        <w:rPr>
          <w:rFonts w:cs="Times New Roman"/>
        </w:rPr>
        <w:fldChar w:fldCharType="begin" w:fldLock="1"/>
      </w:r>
      <w:r>
        <w:rPr>
          <w:rFonts w:cs="Times New Roman"/>
        </w:rPr>
        <w:instrText xml:space="preserve"> STYLEREF 2 \s </w:instrText>
      </w:r>
      <w:r>
        <w:rPr>
          <w:rFonts w:cs="Times New Roman"/>
        </w:rPr>
        <w:fldChar w:fldCharType="separate"/>
      </w:r>
      <w:r>
        <w:rPr>
          <w:rFonts w:cs="Times New Roman"/>
        </w:rPr>
        <w:t>5.4</w:t>
      </w:r>
      <w:r>
        <w:rPr>
          <w:rFonts w:cs="Times New Roman"/>
        </w:rPr>
        <w:fldChar w:fldCharType="end"/>
      </w:r>
      <w:r>
        <w:rPr>
          <w:rFonts w:cs="Times New Roman"/>
        </w:rPr>
        <w:noBreakHyphen/>
      </w:r>
      <w:r>
        <w:rPr>
          <w:rFonts w:cs="Times New Roman"/>
        </w:rPr>
        <w:fldChar w:fldCharType="begin"/>
      </w:r>
      <w:r>
        <w:rPr>
          <w:rFonts w:cs="Times New Roman"/>
        </w:rPr>
        <w:instrText xml:space="preserve"> SEQ </w:instrText>
      </w:r>
      <w:r>
        <w:rPr>
          <w:rFonts w:cs="Times New Roman"/>
        </w:rPr>
        <w:instrText>表</w:instrText>
      </w:r>
      <w:r>
        <w:rPr>
          <w:rFonts w:cs="Times New Roman"/>
        </w:rPr>
        <w:instrText xml:space="preserve"> \* ARABIC \s 2 </w:instrText>
      </w:r>
      <w:r>
        <w:rPr>
          <w:rFonts w:cs="Times New Roman"/>
        </w:rPr>
        <w:fldChar w:fldCharType="separate"/>
      </w:r>
      <w:r>
        <w:rPr>
          <w:rFonts w:cs="Times New Roman"/>
        </w:rPr>
        <w:t>1</w:t>
      </w:r>
      <w:r>
        <w:rPr>
          <w:rFonts w:cs="Times New Roman"/>
        </w:rPr>
        <w:fldChar w:fldCharType="end"/>
      </w:r>
      <w:r>
        <w:rPr>
          <w:rFonts w:cs="Times New Roman"/>
        </w:rPr>
        <w:t xml:space="preserve">  </w:t>
      </w:r>
      <w:r>
        <w:rPr>
          <w:rFonts w:cs="Times New Roman"/>
        </w:rPr>
        <w:t>有毒有害物质汇总表</w:t>
      </w: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4"/>
        <w:gridCol w:w="505"/>
        <w:gridCol w:w="1249"/>
        <w:gridCol w:w="642"/>
        <w:gridCol w:w="5432"/>
      </w:tblGrid>
      <w:tr w:rsidR="00824C6B">
        <w:trPr>
          <w:trHeight w:val="621"/>
          <w:jc w:val="center"/>
        </w:trPr>
        <w:tc>
          <w:tcPr>
            <w:tcW w:w="319" w:type="pct"/>
            <w:vAlign w:val="center"/>
          </w:tcPr>
          <w:p w:rsidR="00824C6B" w:rsidRDefault="00CB5A90">
            <w:pPr>
              <w:pStyle w:val="A-"/>
            </w:pPr>
            <w:r>
              <w:t>名称</w:t>
            </w:r>
          </w:p>
        </w:tc>
        <w:tc>
          <w:tcPr>
            <w:tcW w:w="302" w:type="pct"/>
            <w:vAlign w:val="center"/>
          </w:tcPr>
          <w:p w:rsidR="00824C6B" w:rsidRDefault="00CB5A90">
            <w:pPr>
              <w:pStyle w:val="A-"/>
            </w:pPr>
            <w:r>
              <w:t>形态</w:t>
            </w:r>
          </w:p>
        </w:tc>
        <w:tc>
          <w:tcPr>
            <w:tcW w:w="747" w:type="pct"/>
            <w:vAlign w:val="center"/>
          </w:tcPr>
          <w:p w:rsidR="00824C6B" w:rsidRDefault="00CB5A90">
            <w:pPr>
              <w:pStyle w:val="A-"/>
            </w:pPr>
            <w:r>
              <w:t>排放浓度</w:t>
            </w:r>
            <w:r>
              <w:rPr>
                <w:rFonts w:hint="eastAsia"/>
              </w:rPr>
              <w:t>（</w:t>
            </w:r>
            <w:r>
              <w:t>mg/m</w:t>
            </w:r>
            <w:r>
              <w:rPr>
                <w:vertAlign w:val="superscript"/>
              </w:rPr>
              <w:t>3</w:t>
            </w:r>
            <w:r>
              <w:rPr>
                <w:rFonts w:hint="eastAsia"/>
              </w:rPr>
              <w:t>）</w:t>
            </w:r>
          </w:p>
        </w:tc>
        <w:tc>
          <w:tcPr>
            <w:tcW w:w="384" w:type="pct"/>
            <w:vAlign w:val="center"/>
          </w:tcPr>
          <w:p w:rsidR="00824C6B" w:rsidRDefault="00CB5A90">
            <w:pPr>
              <w:pStyle w:val="A-"/>
            </w:pPr>
            <w:r>
              <w:t>排放总量（</w:t>
            </w:r>
            <w:r>
              <w:t>t/a</w:t>
            </w:r>
            <w:r>
              <w:t>）</w:t>
            </w:r>
          </w:p>
        </w:tc>
        <w:tc>
          <w:tcPr>
            <w:tcW w:w="3247" w:type="pct"/>
            <w:vAlign w:val="center"/>
          </w:tcPr>
          <w:p w:rsidR="00824C6B" w:rsidRDefault="00CB5A90">
            <w:pPr>
              <w:pStyle w:val="A-"/>
            </w:pPr>
            <w:r>
              <w:t>毒性</w:t>
            </w:r>
          </w:p>
        </w:tc>
      </w:tr>
      <w:tr w:rsidR="00824C6B">
        <w:trPr>
          <w:trHeight w:val="340"/>
          <w:jc w:val="center"/>
        </w:trPr>
        <w:tc>
          <w:tcPr>
            <w:tcW w:w="319" w:type="pct"/>
            <w:vAlign w:val="center"/>
          </w:tcPr>
          <w:p w:rsidR="00824C6B" w:rsidRDefault="00CB5A90">
            <w:pPr>
              <w:pStyle w:val="A-"/>
            </w:pPr>
            <w:r>
              <w:t>汞及其化合物</w:t>
            </w:r>
          </w:p>
        </w:tc>
        <w:tc>
          <w:tcPr>
            <w:tcW w:w="302" w:type="pct"/>
            <w:vAlign w:val="center"/>
          </w:tcPr>
          <w:p w:rsidR="00824C6B" w:rsidRDefault="00CB5A90">
            <w:pPr>
              <w:pStyle w:val="A-"/>
            </w:pPr>
            <w:r>
              <w:t>气态</w:t>
            </w:r>
          </w:p>
        </w:tc>
        <w:tc>
          <w:tcPr>
            <w:tcW w:w="747" w:type="pct"/>
            <w:vAlign w:val="center"/>
          </w:tcPr>
          <w:p w:rsidR="00824C6B" w:rsidRDefault="00CB5A90">
            <w:pPr>
              <w:pStyle w:val="A-"/>
            </w:pPr>
            <w:r>
              <w:t>0.0025</w:t>
            </w:r>
          </w:p>
        </w:tc>
        <w:tc>
          <w:tcPr>
            <w:tcW w:w="384" w:type="pct"/>
            <w:vAlign w:val="center"/>
          </w:tcPr>
          <w:p w:rsidR="00824C6B" w:rsidRDefault="00CB5A90">
            <w:pPr>
              <w:pStyle w:val="A-"/>
            </w:pPr>
            <w:r>
              <w:t>0.0075</w:t>
            </w:r>
          </w:p>
        </w:tc>
        <w:tc>
          <w:tcPr>
            <w:tcW w:w="3247" w:type="pct"/>
            <w:vAlign w:val="center"/>
          </w:tcPr>
          <w:p w:rsidR="00824C6B" w:rsidRDefault="00CB5A90">
            <w:pPr>
              <w:pStyle w:val="A-"/>
            </w:pPr>
            <w:r>
              <w:t>汞剂对消化道有腐蚀作用，对肾脏，毛细血管均有损害作用。急性中毒多半由误服升汞引起，有消化道腐蚀所致的症状，吸收后产生肾脏损害而致尿闭和毛细血管损害而引起血浆损失，甚至发生休克。早期应用二巯基丙醇及其他对症措施，多数有效。慢性中毒一般见于工业中毒，发生口腔炎和中毒性脑病，后者表现为忧郁、畏缩等精神症状和肌肉震颤。</w:t>
            </w:r>
          </w:p>
        </w:tc>
      </w:tr>
    </w:tbl>
    <w:p w:rsidR="00824C6B" w:rsidRDefault="00CB5A90">
      <w:pPr>
        <w:pStyle w:val="2"/>
      </w:pPr>
      <w:bookmarkStart w:id="136" w:name="_Toc97540963"/>
      <w:bookmarkStart w:id="137" w:name="_Toc94185490"/>
      <w:bookmarkStart w:id="138" w:name="_Toc24997"/>
      <w:r>
        <w:t>噪声排放情况</w:t>
      </w:r>
      <w:bookmarkEnd w:id="136"/>
      <w:bookmarkEnd w:id="137"/>
      <w:bookmarkEnd w:id="138"/>
    </w:p>
    <w:p w:rsidR="00824C6B" w:rsidRDefault="00CB5A90">
      <w:pPr>
        <w:pStyle w:val="A-8"/>
        <w:ind w:firstLine="480"/>
      </w:pPr>
      <w:r>
        <w:rPr>
          <w:rFonts w:hint="eastAsia"/>
        </w:rPr>
        <w:t>曙光金铜矿噪声源主要为各类机械设备，其中露天采场主要噪声源为钻机、爆破、采掘机械、铲运设备等，选矿厂区主要噪声源为破碎机、圆振动筛、球磨机、重选机、空压机及各种泵类等。曙光金铜矿对强噪声源均设置减振装置和消声器，并利用建筑隔音，对外界环境影响较小。</w:t>
      </w:r>
    </w:p>
    <w:p w:rsidR="00824C6B" w:rsidRDefault="00CB5A90">
      <w:pPr>
        <w:pStyle w:val="A-8"/>
        <w:ind w:firstLine="480"/>
        <w:rPr>
          <w:rFonts w:cs="Times New Roman"/>
        </w:rPr>
      </w:pPr>
      <w:r>
        <w:rPr>
          <w:rFonts w:cs="Times New Roman"/>
        </w:rPr>
        <w:t>2023</w:t>
      </w:r>
      <w:r>
        <w:rPr>
          <w:rFonts w:cs="Times New Roman"/>
        </w:rPr>
        <w:t>年，</w:t>
      </w:r>
      <w:r>
        <w:rPr>
          <w:rFonts w:hint="eastAsia"/>
        </w:rPr>
        <w:t>曙光金铜矿委托</w:t>
      </w:r>
      <w:r>
        <w:rPr>
          <w:rFonts w:cs="Times New Roman" w:hint="eastAsia"/>
        </w:rPr>
        <w:t>吉林省隆嘉环境检测有限公司</w:t>
      </w:r>
      <w:r>
        <w:rPr>
          <w:rFonts w:cs="Times New Roman"/>
        </w:rPr>
        <w:t>有限公司每季度对厂界</w:t>
      </w:r>
      <w:r>
        <w:rPr>
          <w:rFonts w:cs="Times New Roman" w:hint="eastAsia"/>
        </w:rPr>
        <w:t>和噪声敏感区</w:t>
      </w:r>
      <w:r>
        <w:rPr>
          <w:rFonts w:cs="Times New Roman"/>
        </w:rPr>
        <w:t>监测</w:t>
      </w:r>
      <w:r>
        <w:rPr>
          <w:rFonts w:cs="Times New Roman" w:hint="eastAsia"/>
        </w:rPr>
        <w:t>一</w:t>
      </w:r>
      <w:r>
        <w:rPr>
          <w:rFonts w:cs="Times New Roman"/>
        </w:rPr>
        <w:t>次，</w:t>
      </w:r>
      <w:r>
        <w:rPr>
          <w:rFonts w:cs="Times New Roman" w:hint="eastAsia"/>
        </w:rPr>
        <w:t>噪声监测结果统计</w:t>
      </w:r>
      <w:r>
        <w:rPr>
          <w:rFonts w:cs="Times New Roman"/>
        </w:rPr>
        <w:t>见表</w:t>
      </w:r>
      <w:r>
        <w:rPr>
          <w:rFonts w:cs="Times New Roman"/>
        </w:rPr>
        <w:t>5.5-1</w:t>
      </w:r>
      <w:r>
        <w:rPr>
          <w:rFonts w:cs="Times New Roman"/>
        </w:rPr>
        <w:t>。</w:t>
      </w:r>
    </w:p>
    <w:p w:rsidR="00824C6B" w:rsidRDefault="00CB5A90">
      <w:pPr>
        <w:pStyle w:val="A-3"/>
        <w:rPr>
          <w:rFonts w:eastAsia="黑体" w:cs="Times New Roman"/>
        </w:rPr>
      </w:pPr>
      <w:r>
        <w:t>表</w:t>
      </w:r>
      <w:r>
        <w:fldChar w:fldCharType="begin"/>
      </w:r>
      <w:r>
        <w:instrText xml:space="preserve"> STYLEREF 2 \s </w:instrText>
      </w:r>
      <w:r>
        <w:fldChar w:fldCharType="separate"/>
      </w:r>
      <w:r>
        <w:t>5.5</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rPr>
          <w:rFonts w:eastAsia="黑体" w:cs="Times New Roman"/>
        </w:rPr>
        <w:t>厂界噪声监测</w:t>
      </w:r>
      <w:r>
        <w:rPr>
          <w:rFonts w:eastAsia="黑体" w:cs="Times New Roman" w:hint="eastAsia"/>
        </w:rPr>
        <w:t>结果统计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921"/>
        <w:gridCol w:w="1803"/>
        <w:gridCol w:w="1924"/>
        <w:gridCol w:w="1869"/>
      </w:tblGrid>
      <w:tr w:rsidR="00824C6B">
        <w:trPr>
          <w:trHeight w:val="312"/>
          <w:tblHeader/>
          <w:jc w:val="center"/>
        </w:trPr>
        <w:tc>
          <w:tcPr>
            <w:tcW w:w="593"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序号</w:t>
            </w:r>
          </w:p>
        </w:tc>
        <w:tc>
          <w:tcPr>
            <w:tcW w:w="112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监测点位置</w:t>
            </w:r>
          </w:p>
        </w:tc>
        <w:tc>
          <w:tcPr>
            <w:tcW w:w="1057"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昼间噪声</w:t>
            </w:r>
            <w:r>
              <w:rPr>
                <w:rFonts w:eastAsia="宋体" w:cs="Times New Roman" w:hint="eastAsia"/>
                <w:sz w:val="21"/>
              </w:rPr>
              <w:t>均</w:t>
            </w:r>
            <w:r>
              <w:rPr>
                <w:rFonts w:eastAsia="宋体" w:cs="Times New Roman"/>
                <w:sz w:val="21"/>
              </w:rPr>
              <w:t>值</w:t>
            </w:r>
          </w:p>
        </w:tc>
        <w:tc>
          <w:tcPr>
            <w:tcW w:w="1128" w:type="pct"/>
          </w:tcPr>
          <w:p w:rsidR="00824C6B" w:rsidRDefault="00CB5A90">
            <w:pPr>
              <w:spacing w:line="240" w:lineRule="auto"/>
              <w:ind w:firstLineChars="0" w:firstLine="0"/>
              <w:jc w:val="center"/>
              <w:rPr>
                <w:rFonts w:eastAsia="宋体" w:cs="Times New Roman"/>
                <w:sz w:val="21"/>
              </w:rPr>
            </w:pPr>
            <w:r>
              <w:rPr>
                <w:rFonts w:eastAsia="宋体" w:cs="Times New Roman"/>
                <w:sz w:val="21"/>
              </w:rPr>
              <w:t>夜间噪声</w:t>
            </w:r>
            <w:r>
              <w:rPr>
                <w:rFonts w:eastAsia="宋体" w:cs="Times New Roman" w:hint="eastAsia"/>
                <w:sz w:val="21"/>
              </w:rPr>
              <w:t>均</w:t>
            </w:r>
            <w:r>
              <w:rPr>
                <w:rFonts w:eastAsia="宋体" w:cs="Times New Roman"/>
                <w:sz w:val="21"/>
              </w:rPr>
              <w:t>值</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是否达标</w:t>
            </w:r>
          </w:p>
        </w:tc>
      </w:tr>
      <w:tr w:rsidR="00824C6B">
        <w:trPr>
          <w:trHeight w:val="312"/>
          <w:jc w:val="center"/>
        </w:trPr>
        <w:tc>
          <w:tcPr>
            <w:tcW w:w="593"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1</w:t>
            </w:r>
          </w:p>
        </w:tc>
        <w:tc>
          <w:tcPr>
            <w:tcW w:w="112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东</w:t>
            </w:r>
            <w:r>
              <w:rPr>
                <w:rFonts w:eastAsia="宋体" w:cs="Times New Roman"/>
                <w:sz w:val="21"/>
              </w:rPr>
              <w:t>侧厂界</w:t>
            </w:r>
          </w:p>
        </w:tc>
        <w:tc>
          <w:tcPr>
            <w:tcW w:w="1803"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51.75</w:t>
            </w:r>
          </w:p>
        </w:tc>
        <w:tc>
          <w:tcPr>
            <w:tcW w:w="1924"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42.25</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是</w:t>
            </w:r>
          </w:p>
        </w:tc>
      </w:tr>
      <w:tr w:rsidR="00824C6B">
        <w:trPr>
          <w:trHeight w:val="312"/>
          <w:jc w:val="center"/>
        </w:trPr>
        <w:tc>
          <w:tcPr>
            <w:tcW w:w="593"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2</w:t>
            </w:r>
          </w:p>
        </w:tc>
        <w:tc>
          <w:tcPr>
            <w:tcW w:w="112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南</w:t>
            </w:r>
            <w:r>
              <w:rPr>
                <w:rFonts w:eastAsia="宋体" w:cs="Times New Roman"/>
                <w:sz w:val="21"/>
              </w:rPr>
              <w:t>侧厂界</w:t>
            </w:r>
          </w:p>
        </w:tc>
        <w:tc>
          <w:tcPr>
            <w:tcW w:w="1803"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52.25</w:t>
            </w:r>
          </w:p>
        </w:tc>
        <w:tc>
          <w:tcPr>
            <w:tcW w:w="1924"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42.25</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是</w:t>
            </w:r>
          </w:p>
        </w:tc>
      </w:tr>
      <w:tr w:rsidR="00824C6B">
        <w:trPr>
          <w:trHeight w:val="312"/>
          <w:jc w:val="center"/>
        </w:trPr>
        <w:tc>
          <w:tcPr>
            <w:tcW w:w="593"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3</w:t>
            </w:r>
          </w:p>
        </w:tc>
        <w:tc>
          <w:tcPr>
            <w:tcW w:w="112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西</w:t>
            </w:r>
            <w:r>
              <w:rPr>
                <w:rFonts w:eastAsia="宋体" w:cs="Times New Roman"/>
                <w:sz w:val="21"/>
              </w:rPr>
              <w:t>侧厂界</w:t>
            </w:r>
          </w:p>
        </w:tc>
        <w:tc>
          <w:tcPr>
            <w:tcW w:w="1803"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52.5</w:t>
            </w:r>
          </w:p>
        </w:tc>
        <w:tc>
          <w:tcPr>
            <w:tcW w:w="1924"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42</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是</w:t>
            </w:r>
          </w:p>
        </w:tc>
      </w:tr>
      <w:tr w:rsidR="00824C6B">
        <w:trPr>
          <w:trHeight w:val="312"/>
          <w:jc w:val="center"/>
        </w:trPr>
        <w:tc>
          <w:tcPr>
            <w:tcW w:w="593"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4</w:t>
            </w:r>
          </w:p>
        </w:tc>
        <w:tc>
          <w:tcPr>
            <w:tcW w:w="112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北</w:t>
            </w:r>
            <w:r>
              <w:rPr>
                <w:rFonts w:eastAsia="宋体" w:cs="Times New Roman"/>
                <w:sz w:val="21"/>
              </w:rPr>
              <w:t>侧厂界</w:t>
            </w:r>
          </w:p>
        </w:tc>
        <w:tc>
          <w:tcPr>
            <w:tcW w:w="1803"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50.75</w:t>
            </w:r>
          </w:p>
        </w:tc>
        <w:tc>
          <w:tcPr>
            <w:tcW w:w="1924"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42.75</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是</w:t>
            </w:r>
          </w:p>
        </w:tc>
      </w:tr>
      <w:tr w:rsidR="00824C6B">
        <w:trPr>
          <w:trHeight w:val="312"/>
          <w:jc w:val="center"/>
        </w:trPr>
        <w:tc>
          <w:tcPr>
            <w:tcW w:w="593"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5</w:t>
            </w:r>
          </w:p>
        </w:tc>
        <w:tc>
          <w:tcPr>
            <w:tcW w:w="112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办公区</w:t>
            </w:r>
          </w:p>
        </w:tc>
        <w:tc>
          <w:tcPr>
            <w:tcW w:w="1803"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51.5</w:t>
            </w:r>
          </w:p>
        </w:tc>
        <w:tc>
          <w:tcPr>
            <w:tcW w:w="1924"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42.5</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是</w:t>
            </w:r>
          </w:p>
        </w:tc>
      </w:tr>
      <w:tr w:rsidR="00824C6B">
        <w:trPr>
          <w:trHeight w:val="312"/>
          <w:jc w:val="center"/>
        </w:trPr>
        <w:tc>
          <w:tcPr>
            <w:tcW w:w="593"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6</w:t>
            </w:r>
          </w:p>
        </w:tc>
        <w:tc>
          <w:tcPr>
            <w:tcW w:w="112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生活区</w:t>
            </w:r>
          </w:p>
        </w:tc>
        <w:tc>
          <w:tcPr>
            <w:tcW w:w="1803"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51.75</w:t>
            </w:r>
          </w:p>
        </w:tc>
        <w:tc>
          <w:tcPr>
            <w:tcW w:w="1924"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42.5</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是</w:t>
            </w:r>
          </w:p>
        </w:tc>
      </w:tr>
      <w:tr w:rsidR="00824C6B">
        <w:trPr>
          <w:trHeight w:val="312"/>
          <w:jc w:val="center"/>
        </w:trPr>
        <w:tc>
          <w:tcPr>
            <w:tcW w:w="593"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7</w:t>
            </w:r>
          </w:p>
        </w:tc>
        <w:tc>
          <w:tcPr>
            <w:tcW w:w="112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敏感点</w:t>
            </w:r>
          </w:p>
        </w:tc>
        <w:tc>
          <w:tcPr>
            <w:tcW w:w="1803"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51.5</w:t>
            </w:r>
          </w:p>
        </w:tc>
        <w:tc>
          <w:tcPr>
            <w:tcW w:w="1924" w:type="dxa"/>
            <w:vAlign w:val="bottom"/>
          </w:tcPr>
          <w:p w:rsidR="00824C6B" w:rsidRDefault="00CB5A90">
            <w:pPr>
              <w:widowControl/>
              <w:spacing w:line="240" w:lineRule="auto"/>
              <w:ind w:firstLineChars="0" w:firstLine="0"/>
              <w:jc w:val="center"/>
              <w:textAlignment w:val="bottom"/>
              <w:rPr>
                <w:rFonts w:eastAsia="宋体" w:cs="Times New Roman"/>
                <w:sz w:val="21"/>
                <w:szCs w:val="21"/>
              </w:rPr>
            </w:pPr>
            <w:r>
              <w:rPr>
                <w:rFonts w:eastAsia="等线" w:cs="Times New Roman"/>
                <w:kern w:val="0"/>
                <w:sz w:val="21"/>
                <w:szCs w:val="21"/>
                <w:lang w:bidi="ar"/>
              </w:rPr>
              <w:t>42</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hint="eastAsia"/>
                <w:sz w:val="21"/>
              </w:rPr>
              <w:t>是</w:t>
            </w:r>
          </w:p>
        </w:tc>
      </w:tr>
      <w:tr w:rsidR="00824C6B">
        <w:trPr>
          <w:trHeight w:val="312"/>
          <w:jc w:val="center"/>
        </w:trPr>
        <w:tc>
          <w:tcPr>
            <w:tcW w:w="1719" w:type="pct"/>
            <w:gridSpan w:val="2"/>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执行标准</w:t>
            </w:r>
          </w:p>
        </w:tc>
        <w:tc>
          <w:tcPr>
            <w:tcW w:w="1057" w:type="pct"/>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60</w:t>
            </w:r>
          </w:p>
        </w:tc>
        <w:tc>
          <w:tcPr>
            <w:tcW w:w="1128" w:type="pct"/>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50</w:t>
            </w:r>
          </w:p>
        </w:tc>
        <w:tc>
          <w:tcPr>
            <w:tcW w:w="1096" w:type="pct"/>
            <w:vAlign w:val="center"/>
          </w:tcPr>
          <w:p w:rsidR="00824C6B" w:rsidRDefault="00CB5A90">
            <w:pPr>
              <w:spacing w:line="240" w:lineRule="auto"/>
              <w:ind w:firstLineChars="0" w:firstLine="0"/>
              <w:jc w:val="center"/>
              <w:rPr>
                <w:rFonts w:eastAsia="宋体" w:cs="Times New Roman"/>
                <w:sz w:val="21"/>
              </w:rPr>
            </w:pPr>
            <w:r>
              <w:rPr>
                <w:rFonts w:eastAsia="宋体" w:cs="Times New Roman"/>
                <w:sz w:val="21"/>
              </w:rPr>
              <w:t>/</w:t>
            </w:r>
          </w:p>
        </w:tc>
      </w:tr>
    </w:tbl>
    <w:p w:rsidR="00824C6B" w:rsidRDefault="00CB5A90">
      <w:pPr>
        <w:pStyle w:val="A-8"/>
        <w:ind w:firstLine="480"/>
      </w:pPr>
      <w:r>
        <w:t>由表</w:t>
      </w:r>
      <w:r>
        <w:t>5.5-1</w:t>
      </w:r>
      <w:r>
        <w:t>可知，</w:t>
      </w:r>
      <w:r>
        <w:rPr>
          <w:rFonts w:hint="eastAsia"/>
        </w:rPr>
        <w:t>曙光金铜矿</w:t>
      </w:r>
      <w:r>
        <w:t>厂界噪声</w:t>
      </w:r>
      <w:r>
        <w:rPr>
          <w:rFonts w:hint="eastAsia"/>
        </w:rPr>
        <w:t>均</w:t>
      </w:r>
      <w:r>
        <w:t>值均满足《工业企业厂界环境噪声排放标准》（</w:t>
      </w:r>
      <w:r>
        <w:t>GB12348-2008</w:t>
      </w:r>
      <w:r>
        <w:t>）</w:t>
      </w:r>
      <w:r>
        <w:rPr>
          <w:rFonts w:hint="eastAsia"/>
        </w:rPr>
        <w:t>2</w:t>
      </w:r>
      <w:r>
        <w:t>类标准。</w:t>
      </w:r>
    </w:p>
    <w:p w:rsidR="00824C6B" w:rsidRDefault="00CB5A90">
      <w:pPr>
        <w:pStyle w:val="2"/>
      </w:pPr>
      <w:bookmarkStart w:id="139" w:name="_Toc94185491"/>
      <w:bookmarkStart w:id="140" w:name="_Toc97540964"/>
      <w:bookmarkStart w:id="141" w:name="_Toc14092"/>
      <w:r>
        <w:t>扬尘污染情况</w:t>
      </w:r>
      <w:bookmarkEnd w:id="139"/>
      <w:bookmarkEnd w:id="140"/>
      <w:bookmarkEnd w:id="141"/>
    </w:p>
    <w:p w:rsidR="00824C6B" w:rsidRDefault="00CB5A90">
      <w:pPr>
        <w:pStyle w:val="A-8"/>
        <w:ind w:firstLine="480"/>
      </w:pPr>
      <w:r>
        <w:rPr>
          <w:rFonts w:hint="eastAsia"/>
        </w:rPr>
        <w:t>202</w:t>
      </w:r>
      <w:r>
        <w:t>3</w:t>
      </w:r>
      <w:r>
        <w:rPr>
          <w:rFonts w:hint="eastAsia"/>
        </w:rPr>
        <w:t>年度，</w:t>
      </w:r>
      <w:r>
        <w:t>公司在</w:t>
      </w:r>
      <w:r>
        <w:rPr>
          <w:rFonts w:hint="eastAsia"/>
          <w:szCs w:val="21"/>
        </w:rPr>
        <w:t>尾矿库坝面进行喷洒抑尘剂，道路洒水降尘，</w:t>
      </w:r>
      <w:r>
        <w:rPr>
          <w:rFonts w:hint="eastAsia"/>
        </w:rPr>
        <w:t>排土场进行喷播绿化，尾矿库竖向排水沟及南侧清污分流方涵施工过程中采用洒水降尘</w:t>
      </w:r>
      <w:r>
        <w:t>，运输车辆用篷布遮盖防止扬尘。</w:t>
      </w:r>
    </w:p>
    <w:tbl>
      <w:tblPr>
        <w:tblW w:w="0" w:type="auto"/>
        <w:tblLook w:val="04A0" w:firstRow="1" w:lastRow="0" w:firstColumn="1" w:lastColumn="0" w:noHBand="0" w:noVBand="1"/>
      </w:tblPr>
      <w:tblGrid>
        <w:gridCol w:w="4101"/>
        <w:gridCol w:w="4211"/>
      </w:tblGrid>
      <w:tr w:rsidR="00824C6B">
        <w:trPr>
          <w:trHeight w:val="2500"/>
        </w:trPr>
        <w:tc>
          <w:tcPr>
            <w:tcW w:w="4101" w:type="dxa"/>
            <w:tcBorders>
              <w:top w:val="nil"/>
              <w:left w:val="nil"/>
              <w:bottom w:val="nil"/>
              <w:right w:val="nil"/>
            </w:tcBorders>
            <w:vAlign w:val="center"/>
          </w:tcPr>
          <w:p w:rsidR="00824C6B" w:rsidRDefault="00CB5A90">
            <w:pPr>
              <w:pStyle w:val="A-"/>
            </w:pPr>
            <w:r>
              <w:rPr>
                <w:noProof/>
              </w:rPr>
              <w:drawing>
                <wp:inline distT="0" distB="0" distL="0" distR="0">
                  <wp:extent cx="2319655" cy="1744980"/>
                  <wp:effectExtent l="0" t="0" r="444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2338628" cy="1759658"/>
                          </a:xfrm>
                          <a:prstGeom prst="rect">
                            <a:avLst/>
                          </a:prstGeom>
                        </pic:spPr>
                      </pic:pic>
                    </a:graphicData>
                  </a:graphic>
                </wp:inline>
              </w:drawing>
            </w:r>
          </w:p>
        </w:tc>
        <w:tc>
          <w:tcPr>
            <w:tcW w:w="4211" w:type="dxa"/>
            <w:tcBorders>
              <w:top w:val="nil"/>
              <w:left w:val="nil"/>
              <w:bottom w:val="nil"/>
              <w:right w:val="nil"/>
            </w:tcBorders>
            <w:vAlign w:val="center"/>
          </w:tcPr>
          <w:p w:rsidR="00824C6B" w:rsidRDefault="00CB5A90">
            <w:pPr>
              <w:pStyle w:val="A-"/>
            </w:pPr>
            <w:r>
              <w:rPr>
                <w:noProof/>
              </w:rPr>
              <w:drawing>
                <wp:inline distT="0" distB="0" distL="0" distR="0">
                  <wp:extent cx="2324100" cy="1745615"/>
                  <wp:effectExtent l="0" t="0" r="0" b="6985"/>
                  <wp:docPr id="1419663003" name="图片 14196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63003" name="图片 1419663003"/>
                          <pic:cNvPicPr>
                            <a:picLocks noChangeAspect="1"/>
                          </pic:cNvPicPr>
                        </pic:nvPicPr>
                        <pic:blipFill>
                          <a:blip r:embed="rId32"/>
                          <a:stretch>
                            <a:fillRect/>
                          </a:stretch>
                        </pic:blipFill>
                        <pic:spPr>
                          <a:xfrm>
                            <a:off x="0" y="0"/>
                            <a:ext cx="2324412" cy="1746000"/>
                          </a:xfrm>
                          <a:prstGeom prst="rect">
                            <a:avLst/>
                          </a:prstGeom>
                        </pic:spPr>
                      </pic:pic>
                    </a:graphicData>
                  </a:graphic>
                </wp:inline>
              </w:drawing>
            </w:r>
          </w:p>
        </w:tc>
      </w:tr>
      <w:tr w:rsidR="00824C6B">
        <w:tc>
          <w:tcPr>
            <w:tcW w:w="8312" w:type="dxa"/>
            <w:gridSpan w:val="2"/>
            <w:tcBorders>
              <w:top w:val="nil"/>
              <w:left w:val="nil"/>
              <w:bottom w:val="nil"/>
              <w:right w:val="nil"/>
            </w:tcBorders>
            <w:vAlign w:val="center"/>
          </w:tcPr>
          <w:p w:rsidR="00824C6B" w:rsidRDefault="00CB5A90">
            <w:pPr>
              <w:pStyle w:val="A-"/>
              <w:rPr>
                <w:szCs w:val="21"/>
              </w:rPr>
            </w:pPr>
            <w:r>
              <w:rPr>
                <w:rFonts w:hint="eastAsia"/>
                <w:szCs w:val="21"/>
              </w:rPr>
              <w:t>尾矿库坝面喷洒抑尘剂，道路洒水降尘</w:t>
            </w:r>
          </w:p>
        </w:tc>
      </w:tr>
      <w:tr w:rsidR="00824C6B">
        <w:tc>
          <w:tcPr>
            <w:tcW w:w="4101" w:type="dxa"/>
            <w:tcBorders>
              <w:top w:val="nil"/>
              <w:left w:val="nil"/>
              <w:bottom w:val="nil"/>
              <w:right w:val="nil"/>
            </w:tcBorders>
            <w:vAlign w:val="center"/>
          </w:tcPr>
          <w:p w:rsidR="00824C6B" w:rsidRDefault="00CB5A90">
            <w:pPr>
              <w:pStyle w:val="A-"/>
              <w:rPr>
                <w:szCs w:val="21"/>
              </w:rPr>
            </w:pPr>
            <w:r>
              <w:rPr>
                <w:noProof/>
              </w:rPr>
              <w:drawing>
                <wp:inline distT="0" distB="0" distL="0" distR="0">
                  <wp:extent cx="2378710" cy="1745615"/>
                  <wp:effectExtent l="0" t="0" r="2540" b="6985"/>
                  <wp:docPr id="1751455741" name="图片 175145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55741" name="图片 1751455741"/>
                          <pic:cNvPicPr>
                            <a:picLocks noChangeAspect="1"/>
                          </pic:cNvPicPr>
                        </pic:nvPicPr>
                        <pic:blipFill>
                          <a:blip r:embed="rId33"/>
                          <a:stretch>
                            <a:fillRect/>
                          </a:stretch>
                        </pic:blipFill>
                        <pic:spPr>
                          <a:xfrm>
                            <a:off x="0" y="0"/>
                            <a:ext cx="2379031" cy="1746000"/>
                          </a:xfrm>
                          <a:prstGeom prst="rect">
                            <a:avLst/>
                          </a:prstGeom>
                        </pic:spPr>
                      </pic:pic>
                    </a:graphicData>
                  </a:graphic>
                </wp:inline>
              </w:drawing>
            </w:r>
          </w:p>
        </w:tc>
        <w:tc>
          <w:tcPr>
            <w:tcW w:w="4211" w:type="dxa"/>
            <w:tcBorders>
              <w:top w:val="nil"/>
              <w:left w:val="nil"/>
              <w:bottom w:val="nil"/>
              <w:right w:val="nil"/>
            </w:tcBorders>
            <w:vAlign w:val="center"/>
          </w:tcPr>
          <w:p w:rsidR="00824C6B" w:rsidRDefault="00CB5A90">
            <w:pPr>
              <w:pStyle w:val="A-"/>
              <w:rPr>
                <w:szCs w:val="21"/>
              </w:rPr>
            </w:pPr>
            <w:r>
              <w:rPr>
                <w:noProof/>
              </w:rPr>
              <w:drawing>
                <wp:inline distT="0" distB="0" distL="0" distR="0">
                  <wp:extent cx="2397760" cy="1745615"/>
                  <wp:effectExtent l="0" t="0" r="2540" b="6985"/>
                  <wp:docPr id="1651956697" name="图片 165195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56697" name="图片 1651956697"/>
                          <pic:cNvPicPr>
                            <a:picLocks noChangeAspect="1"/>
                          </pic:cNvPicPr>
                        </pic:nvPicPr>
                        <pic:blipFill>
                          <a:blip r:embed="rId34"/>
                          <a:stretch>
                            <a:fillRect/>
                          </a:stretch>
                        </pic:blipFill>
                        <pic:spPr>
                          <a:xfrm>
                            <a:off x="0" y="0"/>
                            <a:ext cx="2398322" cy="1746000"/>
                          </a:xfrm>
                          <a:prstGeom prst="rect">
                            <a:avLst/>
                          </a:prstGeom>
                        </pic:spPr>
                      </pic:pic>
                    </a:graphicData>
                  </a:graphic>
                </wp:inline>
              </w:drawing>
            </w:r>
          </w:p>
        </w:tc>
      </w:tr>
      <w:tr w:rsidR="00824C6B">
        <w:tc>
          <w:tcPr>
            <w:tcW w:w="8312" w:type="dxa"/>
            <w:gridSpan w:val="2"/>
            <w:tcBorders>
              <w:top w:val="nil"/>
              <w:left w:val="nil"/>
              <w:bottom w:val="nil"/>
              <w:right w:val="nil"/>
            </w:tcBorders>
            <w:vAlign w:val="center"/>
          </w:tcPr>
          <w:p w:rsidR="00824C6B" w:rsidRDefault="00CB5A90">
            <w:pPr>
              <w:pStyle w:val="A-"/>
            </w:pPr>
            <w:r>
              <w:rPr>
                <w:rFonts w:hint="eastAsia"/>
              </w:rPr>
              <w:t>排土场喷播绿化，铺盖草帘有效抑制扬尘</w:t>
            </w:r>
          </w:p>
        </w:tc>
      </w:tr>
      <w:tr w:rsidR="00824C6B">
        <w:tc>
          <w:tcPr>
            <w:tcW w:w="4101" w:type="dxa"/>
            <w:tcBorders>
              <w:top w:val="nil"/>
              <w:left w:val="nil"/>
              <w:bottom w:val="nil"/>
              <w:right w:val="nil"/>
            </w:tcBorders>
            <w:vAlign w:val="center"/>
          </w:tcPr>
          <w:p w:rsidR="00824C6B" w:rsidRDefault="00CB5A90">
            <w:pPr>
              <w:pStyle w:val="A-"/>
            </w:pPr>
            <w:r>
              <w:rPr>
                <w:noProof/>
              </w:rPr>
              <w:drawing>
                <wp:inline distT="0" distB="0" distL="0" distR="0">
                  <wp:extent cx="2268855" cy="1744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2277880" cy="1751757"/>
                          </a:xfrm>
                          <a:prstGeom prst="rect">
                            <a:avLst/>
                          </a:prstGeom>
                        </pic:spPr>
                      </pic:pic>
                    </a:graphicData>
                  </a:graphic>
                </wp:inline>
              </w:drawing>
            </w:r>
          </w:p>
        </w:tc>
        <w:tc>
          <w:tcPr>
            <w:tcW w:w="4211" w:type="dxa"/>
            <w:tcBorders>
              <w:top w:val="nil"/>
              <w:left w:val="nil"/>
              <w:bottom w:val="nil"/>
              <w:right w:val="nil"/>
            </w:tcBorders>
            <w:vAlign w:val="center"/>
          </w:tcPr>
          <w:p w:rsidR="00824C6B" w:rsidRDefault="00CB5A90">
            <w:pPr>
              <w:pStyle w:val="A-"/>
            </w:pPr>
            <w:r>
              <w:rPr>
                <w:noProof/>
              </w:rPr>
              <w:drawing>
                <wp:inline distT="0" distB="0" distL="0" distR="0">
                  <wp:extent cx="2322830" cy="1745615"/>
                  <wp:effectExtent l="0" t="0" r="127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2323339" cy="1746000"/>
                          </a:xfrm>
                          <a:prstGeom prst="rect">
                            <a:avLst/>
                          </a:prstGeom>
                        </pic:spPr>
                      </pic:pic>
                    </a:graphicData>
                  </a:graphic>
                </wp:inline>
              </w:drawing>
            </w:r>
          </w:p>
        </w:tc>
      </w:tr>
      <w:tr w:rsidR="00824C6B">
        <w:tc>
          <w:tcPr>
            <w:tcW w:w="8312" w:type="dxa"/>
            <w:gridSpan w:val="2"/>
            <w:tcBorders>
              <w:top w:val="nil"/>
              <w:left w:val="nil"/>
              <w:bottom w:val="nil"/>
              <w:right w:val="nil"/>
            </w:tcBorders>
            <w:vAlign w:val="center"/>
          </w:tcPr>
          <w:p w:rsidR="00824C6B" w:rsidRDefault="00CB5A90">
            <w:pPr>
              <w:pStyle w:val="A-"/>
            </w:pPr>
            <w:r>
              <w:rPr>
                <w:rFonts w:hint="eastAsia"/>
              </w:rPr>
              <w:t>露采运输道路，洒水降尘。</w:t>
            </w:r>
          </w:p>
        </w:tc>
      </w:tr>
    </w:tbl>
    <w:p w:rsidR="00824C6B" w:rsidRDefault="00CB5A90">
      <w:pPr>
        <w:pStyle w:val="A-3"/>
        <w:sectPr w:rsidR="00824C6B">
          <w:pgSz w:w="11906" w:h="16838"/>
          <w:pgMar w:top="1440" w:right="1797" w:bottom="1440" w:left="1797" w:header="851" w:footer="992" w:gutter="0"/>
          <w:cols w:space="425"/>
          <w:docGrid w:type="lines" w:linePitch="312"/>
        </w:sectPr>
      </w:pPr>
      <w:r>
        <w:t>图</w:t>
      </w:r>
      <w:r>
        <w:t>5.6-1</w:t>
      </w:r>
      <w:r>
        <w:rPr>
          <w:rFonts w:hint="eastAsia"/>
        </w:rPr>
        <w:t xml:space="preserve">  </w:t>
      </w:r>
      <w:r>
        <w:rPr>
          <w:rFonts w:hint="eastAsia"/>
        </w:rPr>
        <w:t>部分</w:t>
      </w:r>
      <w:r>
        <w:t>扬尘控制措施</w:t>
      </w:r>
    </w:p>
    <w:p w:rsidR="00824C6B" w:rsidRDefault="00CB5A90">
      <w:pPr>
        <w:pStyle w:val="2"/>
      </w:pPr>
      <w:bookmarkStart w:id="142" w:name="_Toc94185492"/>
      <w:bookmarkStart w:id="143" w:name="_Toc97540965"/>
      <w:bookmarkStart w:id="144" w:name="_Toc1841"/>
      <w:r>
        <w:t>排污许可证执行报告信息</w:t>
      </w:r>
      <w:bookmarkEnd w:id="142"/>
      <w:bookmarkEnd w:id="143"/>
      <w:bookmarkEnd w:id="144"/>
    </w:p>
    <w:p w:rsidR="00824C6B" w:rsidRDefault="00CB5A90">
      <w:pPr>
        <w:pStyle w:val="A-8"/>
        <w:ind w:firstLine="480"/>
      </w:pPr>
      <w:r>
        <w:t>2023</w:t>
      </w:r>
      <w:r>
        <w:t>年，</w:t>
      </w:r>
      <w:r>
        <w:rPr>
          <w:rFonts w:hint="eastAsia"/>
        </w:rPr>
        <w:t>曙光金铜矿</w:t>
      </w:r>
      <w:r>
        <w:t>已按照《排污许可管理条例》、《排污许可管理办法（试行）》等法律法规要求，及时在全国排污许可证管理信息平台上填报、提交了排污许可证执行报告</w:t>
      </w:r>
      <w:r>
        <w:rPr>
          <w:rFonts w:hint="eastAsia"/>
        </w:rPr>
        <w:t>季报</w:t>
      </w:r>
      <w:r>
        <w:rPr>
          <w:rFonts w:hint="eastAsia"/>
        </w:rPr>
        <w:t>1</w:t>
      </w:r>
      <w:r>
        <w:t>次</w:t>
      </w:r>
      <w:r>
        <w:rPr>
          <w:rFonts w:hint="eastAsia"/>
        </w:rPr>
        <w:t>、</w:t>
      </w:r>
      <w:r>
        <w:t>年报</w:t>
      </w:r>
      <w:r>
        <w:rPr>
          <w:rFonts w:hint="eastAsia"/>
        </w:rPr>
        <w:t>4</w:t>
      </w:r>
      <w:r>
        <w:rPr>
          <w:rFonts w:hint="eastAsia"/>
        </w:rPr>
        <w:t>次</w:t>
      </w:r>
      <w:r>
        <w:t>，并对执行报告进行了公开。</w:t>
      </w:r>
    </w:p>
    <w:p w:rsidR="00824C6B" w:rsidRDefault="00CB5A90">
      <w:pPr>
        <w:ind w:firstLineChars="0" w:firstLine="0"/>
        <w:jc w:val="left"/>
        <w:rPr>
          <w:rFonts w:cs="Times New Roman"/>
        </w:rPr>
      </w:pPr>
      <w:r>
        <w:rPr>
          <w:noProof/>
        </w:rPr>
        <w:drawing>
          <wp:inline distT="0" distB="0" distL="114300" distR="114300">
            <wp:extent cx="5270500" cy="2327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270500" cy="2327275"/>
                    </a:xfrm>
                    <a:prstGeom prst="rect">
                      <a:avLst/>
                    </a:prstGeom>
                    <a:noFill/>
                    <a:ln>
                      <a:noFill/>
                    </a:ln>
                  </pic:spPr>
                </pic:pic>
              </a:graphicData>
            </a:graphic>
          </wp:inline>
        </w:drawing>
      </w:r>
      <w:r>
        <w:rPr>
          <w:noProof/>
        </w:rPr>
        <w:drawing>
          <wp:inline distT="0" distB="0" distL="114300" distR="114300">
            <wp:extent cx="3265170" cy="3977005"/>
            <wp:effectExtent l="0" t="0" r="1143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rcRect b="3889"/>
                    <a:stretch>
                      <a:fillRect/>
                    </a:stretch>
                  </pic:blipFill>
                  <pic:spPr>
                    <a:xfrm>
                      <a:off x="0" y="0"/>
                      <a:ext cx="3265170" cy="3977005"/>
                    </a:xfrm>
                    <a:prstGeom prst="rect">
                      <a:avLst/>
                    </a:prstGeom>
                    <a:noFill/>
                    <a:ln>
                      <a:noFill/>
                    </a:ln>
                  </pic:spPr>
                </pic:pic>
              </a:graphicData>
            </a:graphic>
          </wp:inline>
        </w:drawing>
      </w:r>
    </w:p>
    <w:p w:rsidR="00824C6B" w:rsidRDefault="00CB5A90">
      <w:pPr>
        <w:pStyle w:val="A-3"/>
      </w:pPr>
      <w:r>
        <w:t>图</w:t>
      </w:r>
      <w:r>
        <w:t>5.</w:t>
      </w:r>
      <w:r>
        <w:rPr>
          <w:rFonts w:hint="eastAsia"/>
        </w:rPr>
        <w:t>7</w:t>
      </w:r>
      <w:r>
        <w:t>-1</w:t>
      </w:r>
      <w:r>
        <w:rPr>
          <w:rFonts w:hint="eastAsia"/>
        </w:rPr>
        <w:t xml:space="preserve">  </w:t>
      </w:r>
      <w:r>
        <w:rPr>
          <w:rFonts w:hint="eastAsia"/>
        </w:rPr>
        <w:t>排污许可执行报告公示情况</w:t>
      </w:r>
    </w:p>
    <w:p w:rsidR="00824C6B" w:rsidRDefault="00824C6B">
      <w:pPr>
        <w:ind w:firstLineChars="150" w:firstLine="360"/>
        <w:rPr>
          <w:rFonts w:cs="Times New Roman"/>
        </w:rPr>
        <w:sectPr w:rsidR="00824C6B">
          <w:pgSz w:w="11906" w:h="16838"/>
          <w:pgMar w:top="1440" w:right="1797" w:bottom="1440" w:left="1797" w:header="851" w:footer="992" w:gutter="0"/>
          <w:cols w:space="425"/>
          <w:docGrid w:type="lines" w:linePitch="312"/>
        </w:sectPr>
      </w:pPr>
    </w:p>
    <w:p w:rsidR="00824C6B" w:rsidRDefault="00CB5A90">
      <w:pPr>
        <w:pStyle w:val="1"/>
        <w:spacing w:before="156" w:after="156"/>
        <w:rPr>
          <w:szCs w:val="30"/>
        </w:rPr>
      </w:pPr>
      <w:bookmarkStart w:id="145" w:name="_Toc94185493"/>
      <w:bookmarkStart w:id="146" w:name="_Toc97540966"/>
      <w:bookmarkStart w:id="147" w:name="_Toc2795"/>
      <w:r>
        <w:rPr>
          <w:szCs w:val="30"/>
        </w:rPr>
        <w:t>碳排放信息</w:t>
      </w:r>
      <w:bookmarkEnd w:id="145"/>
      <w:bookmarkEnd w:id="146"/>
      <w:bookmarkEnd w:id="147"/>
    </w:p>
    <w:p w:rsidR="00824C6B" w:rsidRDefault="00CB5A90">
      <w:pPr>
        <w:pStyle w:val="A-8"/>
        <w:ind w:firstLine="480"/>
        <w:rPr>
          <w:szCs w:val="24"/>
        </w:rPr>
      </w:pPr>
      <w:r>
        <w:rPr>
          <w:rFonts w:hint="eastAsia"/>
          <w:szCs w:val="24"/>
        </w:rPr>
        <w:t>有色金属采选业不属于</w:t>
      </w:r>
      <w:r>
        <w:rPr>
          <w:szCs w:val="24"/>
        </w:rPr>
        <w:t>全国碳排放权交易市场覆盖行业</w:t>
      </w:r>
      <w:r>
        <w:rPr>
          <w:rFonts w:hint="eastAsia"/>
          <w:szCs w:val="24"/>
        </w:rPr>
        <w:t>，同时</w:t>
      </w:r>
      <w:r>
        <w:rPr>
          <w:rFonts w:hint="eastAsia"/>
        </w:rPr>
        <w:t>曙光金铜矿</w:t>
      </w:r>
      <w:r>
        <w:t>未列入吉林省</w:t>
      </w:r>
      <w:r>
        <w:t>2022</w:t>
      </w:r>
      <w:r>
        <w:t>年温室气体重点排放单位名录</w:t>
      </w:r>
      <w:r>
        <w:rPr>
          <w:shd w:val="clear" w:color="auto" w:fill="FFFFFF"/>
        </w:rPr>
        <w:t>。</w:t>
      </w:r>
    </w:p>
    <w:p w:rsidR="00824C6B" w:rsidRDefault="00CB5A90">
      <w:pPr>
        <w:pStyle w:val="A-8"/>
        <w:ind w:firstLine="480"/>
      </w:pPr>
      <w:r>
        <w:rPr>
          <w:rFonts w:hint="eastAsia"/>
        </w:rPr>
        <w:t>曙光金铜矿</w:t>
      </w:r>
      <w:r>
        <w:t>主要碳排放源包括：</w:t>
      </w:r>
      <w:r>
        <w:rPr>
          <w:szCs w:val="24"/>
        </w:rPr>
        <w:t>化石燃料燃烧产生的二氧化碳排放、购入电力产生的二氧化碳排放。</w:t>
      </w:r>
      <w:r>
        <w:rPr>
          <w:rFonts w:hint="eastAsia"/>
        </w:rPr>
        <w:t>主要排放设施见表</w:t>
      </w:r>
      <w:r>
        <w:t>6.1-1</w:t>
      </w:r>
      <w:r>
        <w:rPr>
          <w:rFonts w:hint="eastAsia"/>
        </w:rPr>
        <w:t>。</w:t>
      </w:r>
    </w:p>
    <w:p w:rsidR="00824C6B" w:rsidRDefault="00CB5A90">
      <w:pPr>
        <w:pStyle w:val="A-3"/>
      </w:pPr>
      <w:r>
        <w:t>表</w:t>
      </w:r>
      <w:r>
        <w:t>6.1</w:t>
      </w:r>
      <w:r>
        <w:rPr>
          <w:rFonts w:hint="eastAsia"/>
        </w:rPr>
        <w:t xml:space="preserve">-1 </w:t>
      </w:r>
      <w:r>
        <w:t xml:space="preserve"> </w:t>
      </w:r>
      <w:r>
        <w:rPr>
          <w:rFonts w:hint="eastAsia"/>
        </w:rPr>
        <w:t>涉及</w:t>
      </w:r>
      <w:r>
        <w:t>主要</w:t>
      </w:r>
      <w:r>
        <w:rPr>
          <w:rFonts w:hint="eastAsia"/>
        </w:rPr>
        <w:t>碳排放</w:t>
      </w:r>
      <w:r>
        <w:t>设备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948"/>
        <w:gridCol w:w="3242"/>
        <w:gridCol w:w="959"/>
      </w:tblGrid>
      <w:tr w:rsidR="00824C6B">
        <w:trPr>
          <w:trHeight w:val="340"/>
        </w:trPr>
        <w:tc>
          <w:tcPr>
            <w:tcW w:w="1395"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排放设施名称</w:t>
            </w:r>
          </w:p>
        </w:tc>
        <w:tc>
          <w:tcPr>
            <w:tcW w:w="1142"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排放设施安装位置</w:t>
            </w:r>
          </w:p>
        </w:tc>
        <w:tc>
          <w:tcPr>
            <w:tcW w:w="1901"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排放过程及温室气体种类</w:t>
            </w:r>
          </w:p>
        </w:tc>
        <w:tc>
          <w:tcPr>
            <w:tcW w:w="563"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备注</w:t>
            </w:r>
          </w:p>
        </w:tc>
      </w:tr>
      <w:tr w:rsidR="00824C6B">
        <w:trPr>
          <w:trHeight w:val="340"/>
        </w:trPr>
        <w:tc>
          <w:tcPr>
            <w:tcW w:w="1395"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燃煤锅炉</w:t>
            </w:r>
          </w:p>
        </w:tc>
        <w:tc>
          <w:tcPr>
            <w:tcW w:w="1142"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锅炉房</w:t>
            </w:r>
          </w:p>
        </w:tc>
        <w:tc>
          <w:tcPr>
            <w:tcW w:w="1901"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燃煤燃烧产生的二氧化碳</w:t>
            </w:r>
          </w:p>
        </w:tc>
        <w:tc>
          <w:tcPr>
            <w:tcW w:w="563" w:type="pct"/>
            <w:vMerge w:val="restart"/>
            <w:shd w:val="clear" w:color="auto" w:fill="auto"/>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燃料燃烧排放相关的排放设施</w:t>
            </w:r>
          </w:p>
        </w:tc>
      </w:tr>
      <w:tr w:rsidR="00824C6B">
        <w:trPr>
          <w:trHeight w:val="340"/>
        </w:trPr>
        <w:tc>
          <w:tcPr>
            <w:tcW w:w="1395"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挖掘机、</w:t>
            </w:r>
            <w:r>
              <w:rPr>
                <w:rFonts w:eastAsia="宋体" w:cs="Times New Roman"/>
                <w:bCs/>
                <w:kern w:val="0"/>
                <w:sz w:val="21"/>
                <w:szCs w:val="21"/>
              </w:rPr>
              <w:t>铲车、推土机</w:t>
            </w:r>
          </w:p>
        </w:tc>
        <w:tc>
          <w:tcPr>
            <w:tcW w:w="1142"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采矿场</w:t>
            </w:r>
          </w:p>
        </w:tc>
        <w:tc>
          <w:tcPr>
            <w:tcW w:w="1901"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柴油燃料产生的二氧化碳</w:t>
            </w:r>
          </w:p>
        </w:tc>
        <w:tc>
          <w:tcPr>
            <w:tcW w:w="563" w:type="pct"/>
            <w:vMerge/>
            <w:shd w:val="clear" w:color="auto" w:fill="auto"/>
            <w:vAlign w:val="center"/>
          </w:tcPr>
          <w:p w:rsidR="00824C6B" w:rsidRDefault="00824C6B">
            <w:pPr>
              <w:spacing w:line="240" w:lineRule="auto"/>
              <w:ind w:firstLineChars="0" w:firstLine="0"/>
              <w:jc w:val="center"/>
              <w:rPr>
                <w:rFonts w:eastAsia="宋体" w:cs="Times New Roman"/>
                <w:sz w:val="21"/>
                <w:szCs w:val="21"/>
              </w:rPr>
            </w:pPr>
          </w:p>
        </w:tc>
      </w:tr>
      <w:tr w:rsidR="00824C6B">
        <w:trPr>
          <w:trHeight w:val="340"/>
        </w:trPr>
        <w:tc>
          <w:tcPr>
            <w:tcW w:w="1395"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bCs/>
                <w:kern w:val="0"/>
                <w:sz w:val="21"/>
                <w:szCs w:val="21"/>
              </w:rPr>
              <w:t>内燃凿岩机</w:t>
            </w:r>
          </w:p>
        </w:tc>
        <w:tc>
          <w:tcPr>
            <w:tcW w:w="1142"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采矿场</w:t>
            </w:r>
          </w:p>
        </w:tc>
        <w:tc>
          <w:tcPr>
            <w:tcW w:w="1901"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柴油燃料产生的二氧化碳</w:t>
            </w:r>
          </w:p>
        </w:tc>
        <w:tc>
          <w:tcPr>
            <w:tcW w:w="563" w:type="pct"/>
            <w:vMerge/>
            <w:shd w:val="clear" w:color="auto" w:fill="auto"/>
            <w:vAlign w:val="center"/>
          </w:tcPr>
          <w:p w:rsidR="00824C6B" w:rsidRDefault="00824C6B">
            <w:pPr>
              <w:spacing w:line="240" w:lineRule="auto"/>
              <w:ind w:firstLineChars="0" w:firstLine="0"/>
              <w:jc w:val="center"/>
              <w:rPr>
                <w:rFonts w:eastAsia="宋体" w:cs="Times New Roman"/>
                <w:sz w:val="21"/>
                <w:szCs w:val="21"/>
              </w:rPr>
            </w:pPr>
          </w:p>
        </w:tc>
      </w:tr>
      <w:tr w:rsidR="00824C6B">
        <w:trPr>
          <w:trHeight w:val="340"/>
        </w:trPr>
        <w:tc>
          <w:tcPr>
            <w:tcW w:w="1395"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运输车辆</w:t>
            </w:r>
          </w:p>
        </w:tc>
        <w:tc>
          <w:tcPr>
            <w:tcW w:w="1142"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采矿场</w:t>
            </w:r>
          </w:p>
        </w:tc>
        <w:tc>
          <w:tcPr>
            <w:tcW w:w="1901"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柴油</w:t>
            </w:r>
            <w:r>
              <w:rPr>
                <w:rFonts w:eastAsia="宋体" w:cs="Times New Roman" w:hint="eastAsia"/>
                <w:sz w:val="21"/>
                <w:szCs w:val="21"/>
              </w:rPr>
              <w:t>、汽油</w:t>
            </w:r>
            <w:r>
              <w:rPr>
                <w:rFonts w:eastAsia="宋体" w:cs="Times New Roman"/>
                <w:sz w:val="21"/>
                <w:szCs w:val="21"/>
              </w:rPr>
              <w:t>燃料产生的二氧化碳</w:t>
            </w:r>
          </w:p>
        </w:tc>
        <w:tc>
          <w:tcPr>
            <w:tcW w:w="563" w:type="pct"/>
            <w:vMerge/>
            <w:vAlign w:val="center"/>
          </w:tcPr>
          <w:p w:rsidR="00824C6B" w:rsidRDefault="00824C6B">
            <w:pPr>
              <w:spacing w:line="240" w:lineRule="auto"/>
              <w:ind w:firstLineChars="0" w:firstLine="0"/>
              <w:jc w:val="left"/>
              <w:rPr>
                <w:rFonts w:eastAsia="宋体" w:cs="Times New Roman"/>
                <w:sz w:val="21"/>
                <w:szCs w:val="21"/>
              </w:rPr>
            </w:pPr>
          </w:p>
        </w:tc>
      </w:tr>
      <w:tr w:rsidR="00824C6B">
        <w:trPr>
          <w:trHeight w:val="340"/>
        </w:trPr>
        <w:tc>
          <w:tcPr>
            <w:tcW w:w="1395" w:type="pct"/>
            <w:shd w:val="clear" w:color="auto" w:fill="auto"/>
            <w:noWrap/>
            <w:vAlign w:val="center"/>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空压机</w:t>
            </w:r>
          </w:p>
        </w:tc>
        <w:tc>
          <w:tcPr>
            <w:tcW w:w="1142" w:type="pct"/>
            <w:shd w:val="clear" w:color="auto" w:fill="auto"/>
            <w:noWrap/>
            <w:vAlign w:val="center"/>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hint="eastAsia"/>
                <w:sz w:val="21"/>
                <w:szCs w:val="21"/>
              </w:rPr>
              <w:t>采矿场</w:t>
            </w:r>
          </w:p>
        </w:tc>
        <w:tc>
          <w:tcPr>
            <w:tcW w:w="1901"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w:t>
            </w:r>
          </w:p>
        </w:tc>
        <w:tc>
          <w:tcPr>
            <w:tcW w:w="563" w:type="pct"/>
            <w:vMerge w:val="restart"/>
            <w:shd w:val="clear" w:color="auto" w:fill="auto"/>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sz w:val="21"/>
                <w:szCs w:val="21"/>
              </w:rPr>
              <w:t>主要耗电设施</w:t>
            </w:r>
          </w:p>
        </w:tc>
      </w:tr>
      <w:tr w:rsidR="00824C6B">
        <w:trPr>
          <w:trHeight w:val="340"/>
        </w:trPr>
        <w:tc>
          <w:tcPr>
            <w:tcW w:w="1395" w:type="pct"/>
            <w:shd w:val="clear" w:color="auto" w:fill="auto"/>
            <w:noWrap/>
            <w:vAlign w:val="center"/>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钻机</w:t>
            </w:r>
          </w:p>
        </w:tc>
        <w:tc>
          <w:tcPr>
            <w:tcW w:w="1142" w:type="pct"/>
            <w:shd w:val="clear" w:color="auto" w:fill="auto"/>
            <w:noWrap/>
            <w:vAlign w:val="center"/>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hint="eastAsia"/>
                <w:sz w:val="21"/>
                <w:szCs w:val="21"/>
              </w:rPr>
              <w:t>采矿场</w:t>
            </w:r>
          </w:p>
        </w:tc>
        <w:tc>
          <w:tcPr>
            <w:tcW w:w="1901" w:type="pct"/>
            <w:shd w:val="clear" w:color="auto" w:fill="auto"/>
            <w:noWrap/>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sz w:val="21"/>
                <w:szCs w:val="21"/>
              </w:rPr>
              <w:t>-</w:t>
            </w:r>
          </w:p>
        </w:tc>
        <w:tc>
          <w:tcPr>
            <w:tcW w:w="563" w:type="pct"/>
            <w:vMerge/>
            <w:vAlign w:val="center"/>
          </w:tcPr>
          <w:p w:rsidR="00824C6B" w:rsidRDefault="00824C6B">
            <w:pPr>
              <w:widowControl/>
              <w:spacing w:line="240" w:lineRule="auto"/>
              <w:ind w:firstLineChars="0" w:firstLine="0"/>
              <w:jc w:val="left"/>
              <w:rPr>
                <w:rFonts w:eastAsia="宋体" w:cs="Times New Roman"/>
                <w:kern w:val="0"/>
                <w:sz w:val="21"/>
                <w:szCs w:val="21"/>
              </w:rPr>
            </w:pPr>
          </w:p>
        </w:tc>
      </w:tr>
      <w:tr w:rsidR="00824C6B">
        <w:trPr>
          <w:trHeight w:val="340"/>
        </w:trPr>
        <w:tc>
          <w:tcPr>
            <w:tcW w:w="1395" w:type="pct"/>
            <w:shd w:val="clear" w:color="auto" w:fill="auto"/>
            <w:noWrap/>
            <w:vAlign w:val="center"/>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鼓引风机、水泵</w:t>
            </w:r>
          </w:p>
        </w:tc>
        <w:tc>
          <w:tcPr>
            <w:tcW w:w="1142" w:type="pct"/>
            <w:shd w:val="clear" w:color="auto" w:fill="auto"/>
            <w:noWrap/>
            <w:vAlign w:val="center"/>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锅炉房</w:t>
            </w:r>
          </w:p>
        </w:tc>
        <w:tc>
          <w:tcPr>
            <w:tcW w:w="1901" w:type="pct"/>
            <w:shd w:val="clear" w:color="auto" w:fill="auto"/>
            <w:noWrap/>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sz w:val="21"/>
                <w:szCs w:val="21"/>
              </w:rPr>
              <w:t>-</w:t>
            </w:r>
          </w:p>
        </w:tc>
        <w:tc>
          <w:tcPr>
            <w:tcW w:w="563" w:type="pct"/>
            <w:vMerge/>
            <w:vAlign w:val="center"/>
          </w:tcPr>
          <w:p w:rsidR="00824C6B" w:rsidRDefault="00824C6B">
            <w:pPr>
              <w:widowControl/>
              <w:spacing w:line="240" w:lineRule="auto"/>
              <w:ind w:firstLineChars="0" w:firstLine="0"/>
              <w:jc w:val="left"/>
              <w:rPr>
                <w:rFonts w:eastAsia="宋体" w:cs="Times New Roman"/>
                <w:kern w:val="0"/>
                <w:sz w:val="21"/>
                <w:szCs w:val="21"/>
              </w:rPr>
            </w:pPr>
          </w:p>
        </w:tc>
      </w:tr>
      <w:tr w:rsidR="00824C6B">
        <w:trPr>
          <w:trHeight w:val="340"/>
        </w:trPr>
        <w:tc>
          <w:tcPr>
            <w:tcW w:w="1395"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破碎筛分设备、泵</w:t>
            </w:r>
          </w:p>
        </w:tc>
        <w:tc>
          <w:tcPr>
            <w:tcW w:w="1142"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选矿厂</w:t>
            </w:r>
          </w:p>
        </w:tc>
        <w:tc>
          <w:tcPr>
            <w:tcW w:w="1901" w:type="pct"/>
            <w:shd w:val="clear" w:color="auto" w:fill="auto"/>
            <w:noWrap/>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sz w:val="21"/>
                <w:szCs w:val="21"/>
              </w:rPr>
              <w:t>-</w:t>
            </w:r>
          </w:p>
        </w:tc>
        <w:tc>
          <w:tcPr>
            <w:tcW w:w="563" w:type="pct"/>
            <w:vMerge/>
            <w:vAlign w:val="center"/>
          </w:tcPr>
          <w:p w:rsidR="00824C6B" w:rsidRDefault="00824C6B">
            <w:pPr>
              <w:widowControl/>
              <w:spacing w:line="240" w:lineRule="auto"/>
              <w:ind w:firstLineChars="0" w:firstLine="0"/>
              <w:jc w:val="left"/>
              <w:rPr>
                <w:rFonts w:eastAsia="宋体" w:cs="Times New Roman"/>
                <w:kern w:val="0"/>
                <w:sz w:val="21"/>
                <w:szCs w:val="21"/>
              </w:rPr>
            </w:pPr>
          </w:p>
        </w:tc>
      </w:tr>
      <w:tr w:rsidR="00824C6B">
        <w:trPr>
          <w:trHeight w:val="340"/>
        </w:trPr>
        <w:tc>
          <w:tcPr>
            <w:tcW w:w="1395"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除尘设施</w:t>
            </w:r>
          </w:p>
        </w:tc>
        <w:tc>
          <w:tcPr>
            <w:tcW w:w="1142" w:type="pct"/>
            <w:shd w:val="clear" w:color="auto" w:fill="auto"/>
            <w:noWrap/>
            <w:vAlign w:val="center"/>
          </w:tcPr>
          <w:p w:rsidR="00824C6B" w:rsidRDefault="00CB5A90">
            <w:pPr>
              <w:spacing w:line="240" w:lineRule="auto"/>
              <w:ind w:firstLineChars="0" w:firstLine="0"/>
              <w:jc w:val="center"/>
              <w:rPr>
                <w:rFonts w:eastAsia="宋体" w:cs="Times New Roman"/>
                <w:sz w:val="21"/>
                <w:szCs w:val="21"/>
              </w:rPr>
            </w:pPr>
            <w:r>
              <w:rPr>
                <w:rFonts w:eastAsia="宋体" w:cs="Times New Roman" w:hint="eastAsia"/>
                <w:sz w:val="21"/>
                <w:szCs w:val="21"/>
              </w:rPr>
              <w:t>选矿厂</w:t>
            </w:r>
          </w:p>
        </w:tc>
        <w:tc>
          <w:tcPr>
            <w:tcW w:w="1901" w:type="pct"/>
            <w:shd w:val="clear" w:color="auto" w:fill="auto"/>
            <w:noWrap/>
          </w:tcPr>
          <w:p w:rsidR="00824C6B" w:rsidRDefault="00CB5A90">
            <w:pPr>
              <w:widowControl/>
              <w:spacing w:line="240" w:lineRule="auto"/>
              <w:ind w:firstLineChars="0" w:firstLine="0"/>
              <w:jc w:val="center"/>
              <w:rPr>
                <w:rFonts w:eastAsia="宋体" w:cs="Times New Roman"/>
                <w:kern w:val="0"/>
                <w:sz w:val="21"/>
                <w:szCs w:val="21"/>
              </w:rPr>
            </w:pPr>
            <w:r>
              <w:rPr>
                <w:rFonts w:eastAsia="宋体" w:cs="Times New Roman"/>
                <w:sz w:val="21"/>
                <w:szCs w:val="21"/>
              </w:rPr>
              <w:t>-</w:t>
            </w:r>
          </w:p>
        </w:tc>
        <w:tc>
          <w:tcPr>
            <w:tcW w:w="563" w:type="pct"/>
            <w:vMerge/>
            <w:vAlign w:val="center"/>
          </w:tcPr>
          <w:p w:rsidR="00824C6B" w:rsidRDefault="00824C6B">
            <w:pPr>
              <w:widowControl/>
              <w:spacing w:line="240" w:lineRule="auto"/>
              <w:ind w:firstLineChars="0" w:firstLine="0"/>
              <w:jc w:val="left"/>
              <w:rPr>
                <w:rFonts w:eastAsia="宋体" w:cs="Times New Roman"/>
                <w:kern w:val="0"/>
                <w:sz w:val="21"/>
                <w:szCs w:val="21"/>
              </w:rPr>
            </w:pPr>
          </w:p>
        </w:tc>
      </w:tr>
    </w:tbl>
    <w:p w:rsidR="00824C6B" w:rsidRDefault="00CB5A90">
      <w:pPr>
        <w:pStyle w:val="A-8"/>
        <w:ind w:firstLine="480"/>
      </w:pPr>
      <w:r>
        <w:rPr>
          <w:szCs w:val="24"/>
        </w:rPr>
        <w:t>根</w:t>
      </w:r>
      <w:r>
        <w:t>据国家发展和改革委员会发布的《</w:t>
      </w:r>
      <w:r>
        <w:rPr>
          <w:rFonts w:hint="eastAsia"/>
        </w:rPr>
        <w:t>矿山</w:t>
      </w:r>
      <w:r>
        <w:t>企业温室气体排放核算方法与报告指南（试行）》，经核算，</w:t>
      </w:r>
      <w:r>
        <w:rPr>
          <w:rFonts w:hint="eastAsia"/>
        </w:rPr>
        <w:t>曙光金铜矿</w:t>
      </w:r>
      <w:r>
        <w:t>2023</w:t>
      </w:r>
      <w:r>
        <w:t>年二氧化碳排放量为</w:t>
      </w:r>
      <w:r>
        <w:t>21.98</w:t>
      </w:r>
      <w:r>
        <w:rPr>
          <w:rFonts w:hint="eastAsia"/>
        </w:rPr>
        <w:t>万吨</w:t>
      </w:r>
      <w:r>
        <w:t>。</w:t>
      </w:r>
    </w:p>
    <w:p w:rsidR="00824C6B" w:rsidRDefault="00CB5A90">
      <w:pPr>
        <w:pStyle w:val="A-3"/>
      </w:pPr>
      <w:r>
        <w:t>表</w:t>
      </w:r>
      <w:r>
        <w:t>6.1</w:t>
      </w:r>
      <w:r>
        <w:rPr>
          <w:rFonts w:hint="eastAsia"/>
        </w:rPr>
        <w:t xml:space="preserve">-2 </w:t>
      </w:r>
      <w:r>
        <w:t xml:space="preserve"> </w:t>
      </w:r>
      <w:r>
        <w:rPr>
          <w:rFonts w:hint="eastAsia"/>
        </w:rPr>
        <w:t>曙光金铜矿</w:t>
      </w:r>
      <w:r>
        <w:rPr>
          <w:rFonts w:hint="eastAsia"/>
        </w:rPr>
        <w:t>202</w:t>
      </w:r>
      <w:r>
        <w:t>3</w:t>
      </w:r>
      <w:r>
        <w:rPr>
          <w:rFonts w:hint="eastAsia"/>
        </w:rPr>
        <w:t>年二氧化碳排放量计算表</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7"/>
        <w:gridCol w:w="2774"/>
        <w:gridCol w:w="1785"/>
        <w:gridCol w:w="1739"/>
      </w:tblGrid>
      <w:tr w:rsidR="00824C6B">
        <w:trPr>
          <w:trHeight w:val="872"/>
          <w:jc w:val="center"/>
        </w:trPr>
        <w:tc>
          <w:tcPr>
            <w:tcW w:w="1407" w:type="pct"/>
            <w:vAlign w:val="center"/>
          </w:tcPr>
          <w:p w:rsidR="00824C6B" w:rsidRDefault="00CB5A90">
            <w:pPr>
              <w:pStyle w:val="A-"/>
            </w:pPr>
            <w:r>
              <w:t>排放设施</w:t>
            </w:r>
          </w:p>
        </w:tc>
        <w:tc>
          <w:tcPr>
            <w:tcW w:w="1581" w:type="pct"/>
            <w:vAlign w:val="center"/>
          </w:tcPr>
          <w:p w:rsidR="00824C6B" w:rsidRDefault="00CB5A90">
            <w:pPr>
              <w:pStyle w:val="A-"/>
            </w:pPr>
            <w:r>
              <w:t>核算方法</w:t>
            </w:r>
          </w:p>
        </w:tc>
        <w:tc>
          <w:tcPr>
            <w:tcW w:w="1018" w:type="pct"/>
            <w:vAlign w:val="center"/>
          </w:tcPr>
          <w:p w:rsidR="00824C6B" w:rsidRDefault="00CB5A90">
            <w:pPr>
              <w:pStyle w:val="A-"/>
            </w:pPr>
            <w:r>
              <w:rPr>
                <w:rFonts w:hint="eastAsia"/>
              </w:rPr>
              <w:t>本</w:t>
            </w:r>
            <w:r>
              <w:t>年度</w:t>
            </w:r>
            <w:r>
              <w:rPr>
                <w:rFonts w:hint="eastAsia"/>
              </w:rPr>
              <w:t>（</w:t>
            </w:r>
            <w:r>
              <w:rPr>
                <w:rFonts w:hint="eastAsia"/>
              </w:rPr>
              <w:t>2023</w:t>
            </w:r>
            <w:r>
              <w:rPr>
                <w:rFonts w:hint="eastAsia"/>
              </w:rPr>
              <w:t>年）</w:t>
            </w:r>
            <w:r>
              <w:t>碳实际排放量</w:t>
            </w:r>
          </w:p>
          <w:p w:rsidR="00824C6B" w:rsidRDefault="00CB5A90">
            <w:pPr>
              <w:pStyle w:val="A-"/>
            </w:pPr>
            <w:r>
              <w:rPr>
                <w:rFonts w:hint="eastAsia"/>
              </w:rPr>
              <w:t>（</w:t>
            </w:r>
            <w:r>
              <w:rPr>
                <w:rFonts w:hint="eastAsia"/>
              </w:rPr>
              <w:t>t</w:t>
            </w:r>
            <w:r>
              <w:rPr>
                <w:rFonts w:hint="eastAsia"/>
              </w:rPr>
              <w:t>）</w:t>
            </w:r>
          </w:p>
        </w:tc>
        <w:tc>
          <w:tcPr>
            <w:tcW w:w="992" w:type="pct"/>
            <w:tcMar>
              <w:top w:w="60" w:type="dxa"/>
              <w:left w:w="75" w:type="dxa"/>
              <w:bottom w:w="60" w:type="dxa"/>
              <w:right w:w="75" w:type="dxa"/>
            </w:tcMar>
            <w:vAlign w:val="center"/>
          </w:tcPr>
          <w:p w:rsidR="00824C6B" w:rsidRDefault="00CB5A90">
            <w:pPr>
              <w:pStyle w:val="A-"/>
            </w:pPr>
            <w:r>
              <w:t>上一年度</w:t>
            </w:r>
            <w:r>
              <w:rPr>
                <w:rFonts w:hint="eastAsia"/>
              </w:rPr>
              <w:t>（</w:t>
            </w:r>
            <w:r>
              <w:rPr>
                <w:rFonts w:hint="eastAsia"/>
              </w:rPr>
              <w:t>2022</w:t>
            </w:r>
            <w:r>
              <w:rPr>
                <w:rFonts w:hint="eastAsia"/>
              </w:rPr>
              <w:t>年）</w:t>
            </w:r>
            <w:r>
              <w:t>实际排放量</w:t>
            </w:r>
          </w:p>
          <w:p w:rsidR="00824C6B" w:rsidRDefault="00CB5A90">
            <w:pPr>
              <w:pStyle w:val="A-"/>
            </w:pPr>
            <w:r>
              <w:rPr>
                <w:rFonts w:hint="eastAsia"/>
              </w:rPr>
              <w:t>（</w:t>
            </w:r>
            <w:r>
              <w:rPr>
                <w:rFonts w:hint="eastAsia"/>
              </w:rPr>
              <w:t>t</w:t>
            </w:r>
            <w:r>
              <w:rPr>
                <w:rFonts w:hint="eastAsia"/>
              </w:rPr>
              <w:t>）</w:t>
            </w:r>
          </w:p>
        </w:tc>
      </w:tr>
      <w:tr w:rsidR="00824C6B">
        <w:trPr>
          <w:trHeight w:val="700"/>
          <w:jc w:val="center"/>
        </w:trPr>
        <w:tc>
          <w:tcPr>
            <w:tcW w:w="1407" w:type="pct"/>
            <w:vAlign w:val="center"/>
          </w:tcPr>
          <w:p w:rsidR="00824C6B" w:rsidRDefault="00CB5A90">
            <w:pPr>
              <w:pStyle w:val="A-"/>
            </w:pPr>
            <w:r>
              <w:rPr>
                <w:rFonts w:hint="eastAsia"/>
              </w:rPr>
              <w:t>化石燃料燃烧</w:t>
            </w:r>
            <w:r>
              <w:rPr>
                <w:rFonts w:hint="eastAsia"/>
              </w:rPr>
              <w:t>CO</w:t>
            </w:r>
            <w:r>
              <w:rPr>
                <w:rFonts w:hint="eastAsia"/>
                <w:vertAlign w:val="subscript"/>
              </w:rPr>
              <w:t>2</w:t>
            </w:r>
            <w:r>
              <w:rPr>
                <w:rFonts w:hint="eastAsia"/>
              </w:rPr>
              <w:t>排放</w:t>
            </w:r>
          </w:p>
        </w:tc>
        <w:tc>
          <w:tcPr>
            <w:tcW w:w="1581" w:type="pct"/>
            <w:vMerge w:val="restart"/>
            <w:vAlign w:val="center"/>
          </w:tcPr>
          <w:p w:rsidR="00824C6B" w:rsidRDefault="00CB5A90">
            <w:pPr>
              <w:pStyle w:val="A-"/>
            </w:pPr>
            <w:r>
              <w:t>《</w:t>
            </w:r>
            <w:r>
              <w:rPr>
                <w:rFonts w:hint="eastAsia"/>
              </w:rPr>
              <w:t>矿山</w:t>
            </w:r>
            <w:r>
              <w:t>企业温室气体排放核算方法与报告指南（试行）》</w:t>
            </w:r>
            <w:r>
              <w:rPr>
                <w:rFonts w:hint="eastAsia"/>
              </w:rPr>
              <w:t>中各部分</w:t>
            </w:r>
            <w:r>
              <w:t xml:space="preserve"> CO</w:t>
            </w:r>
            <w:r>
              <w:rPr>
                <w:vertAlign w:val="subscript"/>
              </w:rPr>
              <w:t>2</w:t>
            </w:r>
            <w:r>
              <w:t xml:space="preserve"> </w:t>
            </w:r>
            <w:r>
              <w:t>排放</w:t>
            </w:r>
            <w:r>
              <w:rPr>
                <w:rFonts w:hint="eastAsia"/>
              </w:rPr>
              <w:t>计算法</w:t>
            </w:r>
          </w:p>
        </w:tc>
        <w:tc>
          <w:tcPr>
            <w:tcW w:w="1018" w:type="pct"/>
            <w:vAlign w:val="center"/>
          </w:tcPr>
          <w:p w:rsidR="00824C6B" w:rsidRDefault="00CB5A90">
            <w:pPr>
              <w:pStyle w:val="A-"/>
            </w:pPr>
            <w:r>
              <w:t>14008.4</w:t>
            </w:r>
          </w:p>
        </w:tc>
        <w:tc>
          <w:tcPr>
            <w:tcW w:w="992" w:type="pct"/>
            <w:tcMar>
              <w:top w:w="60" w:type="dxa"/>
              <w:left w:w="75" w:type="dxa"/>
              <w:bottom w:w="60" w:type="dxa"/>
              <w:right w:w="75" w:type="dxa"/>
            </w:tcMar>
            <w:vAlign w:val="center"/>
          </w:tcPr>
          <w:p w:rsidR="00824C6B" w:rsidRDefault="00CB5A90">
            <w:pPr>
              <w:pStyle w:val="A-"/>
            </w:pPr>
            <w:r>
              <w:rPr>
                <w:rFonts w:hint="eastAsia"/>
                <w:kern w:val="0"/>
                <w:szCs w:val="21"/>
              </w:rPr>
              <w:t>17024.0</w:t>
            </w:r>
            <w:r>
              <w:rPr>
                <w:rFonts w:hint="eastAsia"/>
                <w:kern w:val="0"/>
                <w:szCs w:val="21"/>
              </w:rPr>
              <w:t>8</w:t>
            </w:r>
          </w:p>
        </w:tc>
      </w:tr>
      <w:tr w:rsidR="00824C6B">
        <w:trPr>
          <w:jc w:val="center"/>
        </w:trPr>
        <w:tc>
          <w:tcPr>
            <w:tcW w:w="1407" w:type="pct"/>
            <w:vAlign w:val="center"/>
          </w:tcPr>
          <w:p w:rsidR="00824C6B" w:rsidRDefault="00CB5A90">
            <w:pPr>
              <w:pStyle w:val="A-"/>
            </w:pPr>
            <w:r>
              <w:rPr>
                <w:rFonts w:hint="eastAsia"/>
              </w:rPr>
              <w:t>净购入电力产生的排放</w:t>
            </w:r>
          </w:p>
        </w:tc>
        <w:tc>
          <w:tcPr>
            <w:tcW w:w="1581" w:type="pct"/>
            <w:vMerge/>
            <w:vAlign w:val="center"/>
          </w:tcPr>
          <w:p w:rsidR="00824C6B" w:rsidRDefault="00824C6B">
            <w:pPr>
              <w:pStyle w:val="A-"/>
            </w:pPr>
          </w:p>
        </w:tc>
        <w:tc>
          <w:tcPr>
            <w:tcW w:w="1018" w:type="pct"/>
            <w:vAlign w:val="center"/>
          </w:tcPr>
          <w:p w:rsidR="00824C6B" w:rsidRDefault="00CB5A90">
            <w:pPr>
              <w:pStyle w:val="A-"/>
            </w:pPr>
            <w:r>
              <w:t>205807</w:t>
            </w:r>
            <w:r>
              <w:rPr>
                <w:rFonts w:hint="eastAsia"/>
              </w:rPr>
              <w:t>.</w:t>
            </w:r>
            <w:r>
              <w:t>9</w:t>
            </w:r>
          </w:p>
        </w:tc>
        <w:tc>
          <w:tcPr>
            <w:tcW w:w="992" w:type="pct"/>
            <w:tcMar>
              <w:top w:w="60" w:type="dxa"/>
              <w:left w:w="75" w:type="dxa"/>
              <w:bottom w:w="60" w:type="dxa"/>
              <w:right w:w="75" w:type="dxa"/>
            </w:tcMar>
            <w:vAlign w:val="center"/>
          </w:tcPr>
          <w:p w:rsidR="00824C6B" w:rsidRDefault="00CB5A90">
            <w:pPr>
              <w:pStyle w:val="A-"/>
            </w:pPr>
            <w:r>
              <w:rPr>
                <w:kern w:val="0"/>
                <w:szCs w:val="21"/>
              </w:rPr>
              <w:t>203055.7</w:t>
            </w:r>
            <w:r>
              <w:rPr>
                <w:rFonts w:hint="eastAsia"/>
                <w:kern w:val="0"/>
                <w:szCs w:val="21"/>
              </w:rPr>
              <w:t>9</w:t>
            </w:r>
          </w:p>
        </w:tc>
      </w:tr>
      <w:tr w:rsidR="00824C6B">
        <w:trPr>
          <w:jc w:val="center"/>
        </w:trPr>
        <w:tc>
          <w:tcPr>
            <w:tcW w:w="2989" w:type="pct"/>
            <w:gridSpan w:val="2"/>
            <w:vAlign w:val="center"/>
          </w:tcPr>
          <w:p w:rsidR="00824C6B" w:rsidRDefault="00CB5A90">
            <w:pPr>
              <w:pStyle w:val="A-"/>
            </w:pPr>
            <w:r>
              <w:rPr>
                <w:rFonts w:hint="eastAsia"/>
              </w:rPr>
              <w:t>碳排放量</w:t>
            </w:r>
            <w:r>
              <w:t>汇总</w:t>
            </w:r>
          </w:p>
        </w:tc>
        <w:tc>
          <w:tcPr>
            <w:tcW w:w="1018" w:type="pct"/>
            <w:vAlign w:val="center"/>
          </w:tcPr>
          <w:p w:rsidR="00824C6B" w:rsidRDefault="00CB5A90">
            <w:pPr>
              <w:pStyle w:val="A-"/>
            </w:pPr>
            <w:r>
              <w:t>219816.3</w:t>
            </w:r>
          </w:p>
        </w:tc>
        <w:tc>
          <w:tcPr>
            <w:tcW w:w="992" w:type="pct"/>
            <w:tcMar>
              <w:top w:w="60" w:type="dxa"/>
              <w:left w:w="75" w:type="dxa"/>
              <w:bottom w:w="60" w:type="dxa"/>
              <w:right w:w="75" w:type="dxa"/>
            </w:tcMar>
            <w:vAlign w:val="center"/>
          </w:tcPr>
          <w:p w:rsidR="00824C6B" w:rsidRDefault="00CB5A90">
            <w:pPr>
              <w:pStyle w:val="A-"/>
            </w:pPr>
            <w:r>
              <w:rPr>
                <w:bCs/>
                <w:kern w:val="0"/>
                <w:szCs w:val="21"/>
              </w:rPr>
              <w:t>2200</w:t>
            </w:r>
            <w:r>
              <w:rPr>
                <w:rFonts w:hint="eastAsia"/>
                <w:bCs/>
                <w:kern w:val="0"/>
                <w:szCs w:val="21"/>
              </w:rPr>
              <w:t>79.8</w:t>
            </w:r>
            <w:r>
              <w:rPr>
                <w:rFonts w:hint="eastAsia"/>
                <w:bCs/>
                <w:kern w:val="0"/>
                <w:szCs w:val="21"/>
              </w:rPr>
              <w:t>7</w:t>
            </w:r>
          </w:p>
        </w:tc>
      </w:tr>
      <w:tr w:rsidR="00824C6B">
        <w:trPr>
          <w:jc w:val="center"/>
        </w:trPr>
        <w:tc>
          <w:tcPr>
            <w:tcW w:w="2989" w:type="pct"/>
            <w:gridSpan w:val="2"/>
            <w:vAlign w:val="center"/>
          </w:tcPr>
          <w:p w:rsidR="00824C6B" w:rsidRDefault="00CB5A90">
            <w:pPr>
              <w:pStyle w:val="A-"/>
            </w:pPr>
            <w:r>
              <w:t>配额清缴情况</w:t>
            </w:r>
          </w:p>
        </w:tc>
        <w:tc>
          <w:tcPr>
            <w:tcW w:w="1018" w:type="pct"/>
            <w:vAlign w:val="center"/>
          </w:tcPr>
          <w:p w:rsidR="00824C6B" w:rsidRDefault="00CB5A90">
            <w:pPr>
              <w:pStyle w:val="A-"/>
            </w:pPr>
            <w:r>
              <w:rPr>
                <w:rFonts w:hint="eastAsia"/>
              </w:rPr>
              <w:t>/</w:t>
            </w:r>
          </w:p>
        </w:tc>
        <w:tc>
          <w:tcPr>
            <w:tcW w:w="992" w:type="pct"/>
            <w:tcMar>
              <w:top w:w="60" w:type="dxa"/>
              <w:left w:w="75" w:type="dxa"/>
              <w:bottom w:w="60" w:type="dxa"/>
              <w:right w:w="75" w:type="dxa"/>
            </w:tcMar>
            <w:vAlign w:val="center"/>
          </w:tcPr>
          <w:p w:rsidR="00824C6B" w:rsidRDefault="00CB5A90">
            <w:pPr>
              <w:pStyle w:val="A-"/>
            </w:pPr>
            <w:r>
              <w:rPr>
                <w:rFonts w:hint="eastAsia"/>
              </w:rPr>
              <w:t>/</w:t>
            </w:r>
          </w:p>
        </w:tc>
      </w:tr>
    </w:tbl>
    <w:p w:rsidR="00824C6B" w:rsidRDefault="00824C6B">
      <w:pPr>
        <w:ind w:firstLineChars="0" w:firstLine="0"/>
        <w:rPr>
          <w:rFonts w:cs="Times New Roman"/>
        </w:rPr>
      </w:pPr>
    </w:p>
    <w:p w:rsidR="00824C6B" w:rsidRDefault="00824C6B">
      <w:pPr>
        <w:ind w:firstLine="480"/>
        <w:rPr>
          <w:rFonts w:cs="Times New Roman"/>
        </w:rPr>
        <w:sectPr w:rsidR="00824C6B">
          <w:pgSz w:w="11906" w:h="16838"/>
          <w:pgMar w:top="1440" w:right="1797" w:bottom="1440" w:left="1797" w:header="851" w:footer="992" w:gutter="0"/>
          <w:cols w:space="425"/>
          <w:docGrid w:type="lines" w:linePitch="312"/>
        </w:sectPr>
      </w:pPr>
    </w:p>
    <w:p w:rsidR="00824C6B" w:rsidRDefault="00CB5A90">
      <w:pPr>
        <w:pStyle w:val="1"/>
        <w:spacing w:before="156" w:after="156"/>
        <w:rPr>
          <w:szCs w:val="30"/>
        </w:rPr>
      </w:pPr>
      <w:bookmarkStart w:id="148" w:name="_Toc94185494"/>
      <w:bookmarkStart w:id="149" w:name="_Toc97540967"/>
      <w:bookmarkStart w:id="150" w:name="_Toc13231"/>
      <w:r>
        <w:rPr>
          <w:szCs w:val="30"/>
        </w:rPr>
        <w:t>强制性清洁生产审核信息</w:t>
      </w:r>
      <w:bookmarkEnd w:id="148"/>
      <w:bookmarkEnd w:id="149"/>
      <w:bookmarkEnd w:id="150"/>
    </w:p>
    <w:p w:rsidR="00824C6B" w:rsidRDefault="00CB5A90">
      <w:pPr>
        <w:pStyle w:val="A-8"/>
        <w:ind w:firstLine="480"/>
        <w:rPr>
          <w:snapToGrid w:val="0"/>
        </w:rPr>
      </w:pPr>
      <w:r>
        <w:rPr>
          <w:snapToGrid w:val="0"/>
        </w:rPr>
        <w:t>根据《中华人民共和国清洁生产促进法》及《清洁生产审核暂行办法》等法规要求，</w:t>
      </w:r>
      <w:r>
        <w:rPr>
          <w:rFonts w:hint="eastAsia"/>
          <w:snapToGrid w:val="0"/>
        </w:rPr>
        <w:t>曙光金铜矿在生产中排放有毒有害物质的企业需要开展</w:t>
      </w:r>
      <w:r>
        <w:rPr>
          <w:snapToGrid w:val="0"/>
        </w:rPr>
        <w:t>强制性清洁生产</w:t>
      </w:r>
      <w:r>
        <w:rPr>
          <w:rFonts w:hint="eastAsia"/>
          <w:snapToGrid w:val="0"/>
        </w:rPr>
        <w:t>审核</w:t>
      </w:r>
      <w:r>
        <w:rPr>
          <w:snapToGrid w:val="0"/>
        </w:rPr>
        <w:t>。</w:t>
      </w:r>
      <w:r>
        <w:rPr>
          <w:rFonts w:hint="eastAsia"/>
          <w:snapToGrid w:val="0"/>
        </w:rPr>
        <w:t>经吉林省生态环境厅确认，珲春紫金矿业有限公司（曙光金铜矿母公司）在该省公布的清洁生产审核重点企业名单内。</w:t>
      </w:r>
    </w:p>
    <w:p w:rsidR="00824C6B" w:rsidRDefault="00CB5A90">
      <w:pPr>
        <w:pStyle w:val="A-8"/>
        <w:ind w:firstLine="480"/>
      </w:pPr>
      <w:r>
        <w:rPr>
          <w:rFonts w:hint="eastAsia"/>
          <w:snapToGrid w:val="0"/>
        </w:rPr>
        <w:t>珲春紫金矿业有限公司</w:t>
      </w:r>
      <w:r>
        <w:rPr>
          <w:rFonts w:hint="eastAsia"/>
        </w:rPr>
        <w:t>2</w:t>
      </w:r>
      <w:r>
        <w:t>019</w:t>
      </w:r>
      <w:r>
        <w:rPr>
          <w:rFonts w:hint="eastAsia"/>
        </w:rPr>
        <w:t>年</w:t>
      </w:r>
      <w:r>
        <w:rPr>
          <w:rFonts w:hint="eastAsia"/>
        </w:rPr>
        <w:t>~2021</w:t>
      </w:r>
      <w:r>
        <w:rPr>
          <w:rFonts w:hint="eastAsia"/>
        </w:rPr>
        <w:t>年开展了</w:t>
      </w:r>
      <w:r>
        <w:t>第</w:t>
      </w:r>
      <w:r>
        <w:rPr>
          <w:rFonts w:hint="eastAsia"/>
        </w:rPr>
        <w:t>五</w:t>
      </w:r>
      <w:r>
        <w:t>轮清洁生产审核</w:t>
      </w:r>
      <w:r>
        <w:rPr>
          <w:rFonts w:hint="eastAsia"/>
        </w:rPr>
        <w:t>工作，</w:t>
      </w:r>
      <w:r>
        <w:t>清洁生产审核</w:t>
      </w:r>
      <w:r>
        <w:rPr>
          <w:rFonts w:hint="eastAsia"/>
        </w:rPr>
        <w:t>验收</w:t>
      </w:r>
      <w:r>
        <w:t>报告通</w:t>
      </w:r>
      <w:r>
        <w:rPr>
          <w:rFonts w:hint="eastAsia"/>
        </w:rPr>
        <w:t>过吉林省环境科学研究院</w:t>
      </w:r>
      <w:r>
        <w:t>组织的</w:t>
      </w:r>
      <w:r>
        <w:rPr>
          <w:rFonts w:hint="eastAsia"/>
        </w:rPr>
        <w:t>技术评估</w:t>
      </w:r>
      <w:r>
        <w:t>；</w:t>
      </w:r>
      <w:r>
        <w:t>2021</w:t>
      </w:r>
      <w:r>
        <w:t>年</w:t>
      </w:r>
      <w:r>
        <w:t>12</w:t>
      </w:r>
      <w:r>
        <w:t>月</w:t>
      </w:r>
      <w:r>
        <w:rPr>
          <w:rFonts w:hint="eastAsia"/>
        </w:rPr>
        <w:t>8</w:t>
      </w:r>
      <w:r>
        <w:t>日</w:t>
      </w:r>
      <w:r>
        <w:rPr>
          <w:rFonts w:hint="eastAsia"/>
        </w:rPr>
        <w:t>进入吉林省生态环境厅</w:t>
      </w:r>
      <w:r>
        <w:rPr>
          <w:rFonts w:hint="eastAsia"/>
        </w:rPr>
        <w:t>2021</w:t>
      </w:r>
      <w:r>
        <w:rPr>
          <w:rFonts w:hint="eastAsia"/>
        </w:rPr>
        <w:t>年第四批完成清洁生产审核评估与验收企业名单</w:t>
      </w:r>
      <w:r>
        <w:t>（</w:t>
      </w:r>
      <w:r>
        <w:rPr>
          <w:rFonts w:hint="eastAsia"/>
        </w:rPr>
        <w:t>吉环科财字</w:t>
      </w:r>
      <w:r>
        <w:t>[2021]</w:t>
      </w:r>
      <w:r>
        <w:rPr>
          <w:rFonts w:hint="eastAsia"/>
        </w:rPr>
        <w:t>18</w:t>
      </w:r>
      <w:r>
        <w:t>号）。</w:t>
      </w:r>
    </w:p>
    <w:p w:rsidR="00824C6B" w:rsidRDefault="00CB5A90">
      <w:pPr>
        <w:pStyle w:val="A-8"/>
        <w:ind w:firstLine="480"/>
        <w:rPr>
          <w:snapToGrid w:val="0"/>
        </w:rPr>
      </w:pPr>
      <w:r>
        <w:rPr>
          <w:rFonts w:hint="eastAsia"/>
          <w:snapToGrid w:val="0"/>
        </w:rPr>
        <w:t>珲春紫金矿业有限公司未列入吉林省生态环境厅发布的《</w:t>
      </w:r>
      <w:r>
        <w:rPr>
          <w:rFonts w:hint="eastAsia"/>
          <w:snapToGrid w:val="0"/>
        </w:rPr>
        <w:t>202</w:t>
      </w:r>
      <w:r>
        <w:rPr>
          <w:snapToGrid w:val="0"/>
        </w:rPr>
        <w:t>3</w:t>
      </w:r>
      <w:r>
        <w:rPr>
          <w:rFonts w:hint="eastAsia"/>
          <w:snapToGrid w:val="0"/>
        </w:rPr>
        <w:t>年清洁生产审核重点企业名单》（吉环科财字</w:t>
      </w:r>
      <w:r>
        <w:rPr>
          <w:rFonts w:hint="eastAsia"/>
          <w:snapToGrid w:val="0"/>
        </w:rPr>
        <w:t>[202</w:t>
      </w:r>
      <w:r>
        <w:rPr>
          <w:snapToGrid w:val="0"/>
        </w:rPr>
        <w:t>3</w:t>
      </w:r>
      <w:r>
        <w:rPr>
          <w:rFonts w:hint="eastAsia"/>
          <w:snapToGrid w:val="0"/>
        </w:rPr>
        <w:t>]</w:t>
      </w:r>
      <w:r>
        <w:rPr>
          <w:snapToGrid w:val="0"/>
        </w:rPr>
        <w:t>3</w:t>
      </w:r>
      <w:r>
        <w:rPr>
          <w:rFonts w:hint="eastAsia"/>
          <w:snapToGrid w:val="0"/>
        </w:rPr>
        <w:t>号）。</w:t>
      </w:r>
    </w:p>
    <w:p w:rsidR="00824C6B" w:rsidRDefault="00824C6B">
      <w:pPr>
        <w:ind w:firstLine="480"/>
        <w:rPr>
          <w:rFonts w:cs="Times New Roman"/>
          <w:snapToGrid w:val="0"/>
          <w:kern w:val="0"/>
        </w:rPr>
      </w:pPr>
    </w:p>
    <w:p w:rsidR="00824C6B" w:rsidRDefault="00824C6B">
      <w:pPr>
        <w:ind w:firstLine="480"/>
        <w:rPr>
          <w:rFonts w:cs="Times New Roman"/>
        </w:rPr>
        <w:sectPr w:rsidR="00824C6B">
          <w:pgSz w:w="11906" w:h="16838"/>
          <w:pgMar w:top="1440" w:right="1797" w:bottom="1440" w:left="1797" w:header="851" w:footer="992" w:gutter="0"/>
          <w:cols w:space="425"/>
          <w:docGrid w:type="lines" w:linePitch="312"/>
        </w:sectPr>
      </w:pPr>
    </w:p>
    <w:p w:rsidR="00824C6B" w:rsidRDefault="00CB5A90">
      <w:pPr>
        <w:pStyle w:val="1"/>
        <w:spacing w:before="156" w:after="156"/>
        <w:rPr>
          <w:szCs w:val="30"/>
        </w:rPr>
      </w:pPr>
      <w:bookmarkStart w:id="151" w:name="_Toc94185495"/>
      <w:bookmarkStart w:id="152" w:name="_Toc97540968"/>
      <w:bookmarkStart w:id="153" w:name="_Toc11320"/>
      <w:r>
        <w:rPr>
          <w:szCs w:val="30"/>
        </w:rPr>
        <w:t>生态环境应急信息</w:t>
      </w:r>
      <w:bookmarkEnd w:id="151"/>
      <w:bookmarkEnd w:id="152"/>
      <w:bookmarkEnd w:id="153"/>
    </w:p>
    <w:p w:rsidR="00824C6B" w:rsidRDefault="00CB5A90">
      <w:pPr>
        <w:pStyle w:val="2"/>
      </w:pPr>
      <w:bookmarkStart w:id="154" w:name="_Toc94185496"/>
      <w:bookmarkStart w:id="155" w:name="_Toc97540969"/>
      <w:bookmarkStart w:id="156" w:name="_Toc32273"/>
      <w:r>
        <w:t>突发环境事件应急预案</w:t>
      </w:r>
      <w:bookmarkEnd w:id="154"/>
      <w:bookmarkEnd w:id="155"/>
      <w:bookmarkEnd w:id="156"/>
    </w:p>
    <w:p w:rsidR="00824C6B" w:rsidRDefault="00CB5A90">
      <w:pPr>
        <w:pStyle w:val="A-8"/>
        <w:ind w:firstLine="480"/>
        <w:rPr>
          <w:snapToGrid w:val="0"/>
        </w:rPr>
      </w:pPr>
      <w:bookmarkStart w:id="157" w:name="_Toc94185497"/>
      <w:r>
        <w:rPr>
          <w:rFonts w:hint="eastAsia"/>
          <w:snapToGrid w:val="0"/>
        </w:rPr>
        <w:t>2022</w:t>
      </w:r>
      <w:r>
        <w:rPr>
          <w:rFonts w:hint="eastAsia"/>
          <w:snapToGrid w:val="0"/>
        </w:rPr>
        <w:t>年，曙光金铜矿重新编制了</w:t>
      </w:r>
      <w:r>
        <w:rPr>
          <w:snapToGrid w:val="0"/>
        </w:rPr>
        <w:t>《珲春紫金矿业有限公司曙光金铜矿突发环境事件应急预案》</w:t>
      </w:r>
      <w:r>
        <w:rPr>
          <w:rFonts w:hint="eastAsia"/>
          <w:snapToGrid w:val="0"/>
        </w:rPr>
        <w:t>，并于</w:t>
      </w:r>
      <w:r>
        <w:rPr>
          <w:rFonts w:hint="eastAsia"/>
          <w:snapToGrid w:val="0"/>
        </w:rPr>
        <w:t>2022</w:t>
      </w:r>
      <w:r>
        <w:rPr>
          <w:rFonts w:hint="eastAsia"/>
          <w:snapToGrid w:val="0"/>
        </w:rPr>
        <w:t>年</w:t>
      </w:r>
      <w:r>
        <w:rPr>
          <w:rFonts w:hint="eastAsia"/>
          <w:snapToGrid w:val="0"/>
        </w:rPr>
        <w:t>11</w:t>
      </w:r>
      <w:r>
        <w:rPr>
          <w:rFonts w:hint="eastAsia"/>
          <w:snapToGrid w:val="0"/>
        </w:rPr>
        <w:t>月</w:t>
      </w:r>
      <w:r>
        <w:rPr>
          <w:rFonts w:hint="eastAsia"/>
          <w:snapToGrid w:val="0"/>
        </w:rPr>
        <w:t>21</w:t>
      </w:r>
      <w:r>
        <w:rPr>
          <w:rFonts w:hint="eastAsia"/>
          <w:snapToGrid w:val="0"/>
        </w:rPr>
        <w:t>日取得了延边朝鲜族自治州生态环境局珲春市分局的备案表，</w:t>
      </w:r>
      <w:r>
        <w:rPr>
          <w:snapToGrid w:val="0"/>
        </w:rPr>
        <w:t>备案编号为</w:t>
      </w:r>
      <w:r>
        <w:rPr>
          <w:snapToGrid w:val="0"/>
        </w:rPr>
        <w:t>222404-20</w:t>
      </w:r>
      <w:r>
        <w:rPr>
          <w:rFonts w:hint="eastAsia"/>
          <w:snapToGrid w:val="0"/>
        </w:rPr>
        <w:t>22</w:t>
      </w:r>
      <w:r>
        <w:rPr>
          <w:snapToGrid w:val="0"/>
        </w:rPr>
        <w:t>-0</w:t>
      </w:r>
      <w:r>
        <w:rPr>
          <w:rFonts w:hint="eastAsia"/>
          <w:snapToGrid w:val="0"/>
        </w:rPr>
        <w:t>30</w:t>
      </w:r>
      <w:r>
        <w:rPr>
          <w:snapToGrid w:val="0"/>
        </w:rPr>
        <w:t>-L</w:t>
      </w:r>
      <w:r>
        <w:rPr>
          <w:rFonts w:hint="eastAsia"/>
          <w:snapToGrid w:val="0"/>
        </w:rPr>
        <w:t>。</w:t>
      </w:r>
    </w:p>
    <w:p w:rsidR="00824C6B" w:rsidRDefault="00CB5A90">
      <w:pPr>
        <w:pStyle w:val="A-8"/>
        <w:ind w:firstLine="480"/>
        <w:rPr>
          <w:snapToGrid w:val="0"/>
        </w:rPr>
      </w:pPr>
      <w:r>
        <w:rPr>
          <w:rFonts w:hint="eastAsia"/>
          <w:snapToGrid w:val="0"/>
        </w:rPr>
        <w:t>2022</w:t>
      </w:r>
      <w:r>
        <w:rPr>
          <w:rFonts w:hint="eastAsia"/>
          <w:snapToGrid w:val="0"/>
        </w:rPr>
        <w:t>年</w:t>
      </w:r>
      <w:r>
        <w:rPr>
          <w:rFonts w:hint="eastAsia"/>
          <w:snapToGrid w:val="0"/>
        </w:rPr>
        <w:t>7</w:t>
      </w:r>
      <w:r>
        <w:rPr>
          <w:rFonts w:hint="eastAsia"/>
          <w:snapToGrid w:val="0"/>
        </w:rPr>
        <w:t>月，曙光金铜矿完成</w:t>
      </w:r>
      <w:r>
        <w:rPr>
          <w:snapToGrid w:val="0"/>
        </w:rPr>
        <w:t>《珲春紫金矿业有限公司曙光金铜矿</w:t>
      </w:r>
      <w:r>
        <w:rPr>
          <w:snapToGrid w:val="0"/>
        </w:rPr>
        <w:t>2</w:t>
      </w:r>
      <w:r>
        <w:rPr>
          <w:snapToGrid w:val="0"/>
        </w:rPr>
        <w:t>期尾矿库突发环境事件应急预案》</w:t>
      </w:r>
      <w:r>
        <w:rPr>
          <w:rFonts w:hint="eastAsia"/>
          <w:snapToGrid w:val="0"/>
        </w:rPr>
        <w:t>和</w:t>
      </w:r>
      <w:r>
        <w:rPr>
          <w:snapToGrid w:val="0"/>
        </w:rPr>
        <w:t>《珲春紫金矿业有限公司曙光金铜矿</w:t>
      </w:r>
      <w:r>
        <w:rPr>
          <w:snapToGrid w:val="0"/>
        </w:rPr>
        <w:t>3</w:t>
      </w:r>
      <w:r>
        <w:rPr>
          <w:snapToGrid w:val="0"/>
        </w:rPr>
        <w:t>期尾矿库突发环境事件应急预案》</w:t>
      </w:r>
      <w:r>
        <w:rPr>
          <w:rFonts w:hint="eastAsia"/>
          <w:snapToGrid w:val="0"/>
        </w:rPr>
        <w:t>两个尾矿库专项预案的编制和备案</w:t>
      </w:r>
      <w:r>
        <w:rPr>
          <w:snapToGrid w:val="0"/>
        </w:rPr>
        <w:t>，备案编号</w:t>
      </w:r>
      <w:r>
        <w:rPr>
          <w:rFonts w:hint="eastAsia"/>
          <w:snapToGrid w:val="0"/>
        </w:rPr>
        <w:t>分别</w:t>
      </w:r>
      <w:r>
        <w:rPr>
          <w:snapToGrid w:val="0"/>
        </w:rPr>
        <w:t>为</w:t>
      </w:r>
      <w:r>
        <w:rPr>
          <w:snapToGrid w:val="0"/>
        </w:rPr>
        <w:t>222404-20</w:t>
      </w:r>
      <w:r>
        <w:rPr>
          <w:rFonts w:hint="eastAsia"/>
          <w:snapToGrid w:val="0"/>
        </w:rPr>
        <w:t>22</w:t>
      </w:r>
      <w:r>
        <w:rPr>
          <w:snapToGrid w:val="0"/>
        </w:rPr>
        <w:t>-00</w:t>
      </w:r>
      <w:r>
        <w:rPr>
          <w:rFonts w:hint="eastAsia"/>
          <w:snapToGrid w:val="0"/>
        </w:rPr>
        <w:t>5</w:t>
      </w:r>
      <w:r>
        <w:rPr>
          <w:snapToGrid w:val="0"/>
        </w:rPr>
        <w:t>-M</w:t>
      </w:r>
      <w:r>
        <w:rPr>
          <w:rFonts w:hint="eastAsia"/>
          <w:snapToGrid w:val="0"/>
        </w:rPr>
        <w:t>和</w:t>
      </w:r>
      <w:r>
        <w:rPr>
          <w:snapToGrid w:val="0"/>
        </w:rPr>
        <w:t>222404-20</w:t>
      </w:r>
      <w:r>
        <w:rPr>
          <w:rFonts w:hint="eastAsia"/>
          <w:snapToGrid w:val="0"/>
        </w:rPr>
        <w:t>22</w:t>
      </w:r>
      <w:r>
        <w:rPr>
          <w:snapToGrid w:val="0"/>
        </w:rPr>
        <w:t>-00</w:t>
      </w:r>
      <w:r>
        <w:rPr>
          <w:rFonts w:hint="eastAsia"/>
          <w:snapToGrid w:val="0"/>
        </w:rPr>
        <w:t>6</w:t>
      </w:r>
      <w:r>
        <w:rPr>
          <w:snapToGrid w:val="0"/>
        </w:rPr>
        <w:t>-M</w:t>
      </w:r>
      <w:r>
        <w:rPr>
          <w:rFonts w:hint="eastAsia"/>
          <w:snapToGrid w:val="0"/>
        </w:rPr>
        <w:t>。</w:t>
      </w:r>
    </w:p>
    <w:p w:rsidR="00824C6B" w:rsidRDefault="00CB5A90">
      <w:pPr>
        <w:pStyle w:val="A-8"/>
        <w:ind w:firstLine="480"/>
        <w:rPr>
          <w:snapToGrid w:val="0"/>
        </w:rPr>
      </w:pPr>
      <w:r>
        <w:rPr>
          <w:rFonts w:hint="eastAsia"/>
          <w:snapToGrid w:val="0"/>
        </w:rPr>
        <w:t>2</w:t>
      </w:r>
      <w:r>
        <w:rPr>
          <w:snapToGrid w:val="0"/>
        </w:rPr>
        <w:t>023</w:t>
      </w:r>
      <w:r>
        <w:rPr>
          <w:rFonts w:hint="eastAsia"/>
          <w:snapToGrid w:val="0"/>
        </w:rPr>
        <w:t>年</w:t>
      </w:r>
      <w:r>
        <w:rPr>
          <w:snapToGrid w:val="0"/>
        </w:rPr>
        <w:t>突发环境事件应急预案</w:t>
      </w:r>
      <w:r>
        <w:rPr>
          <w:rFonts w:hint="eastAsia"/>
          <w:snapToGrid w:val="0"/>
        </w:rPr>
        <w:t>未发生变化。</w:t>
      </w:r>
    </w:p>
    <w:p w:rsidR="00824C6B" w:rsidRDefault="00CB5A90">
      <w:pPr>
        <w:pStyle w:val="2"/>
      </w:pPr>
      <w:bookmarkStart w:id="158" w:name="_Toc97540970"/>
      <w:bookmarkStart w:id="159" w:name="_Toc23132"/>
      <w:r>
        <w:t>现有生态环境应急资源</w:t>
      </w:r>
      <w:bookmarkEnd w:id="157"/>
      <w:bookmarkEnd w:id="158"/>
      <w:bookmarkEnd w:id="159"/>
    </w:p>
    <w:p w:rsidR="00824C6B" w:rsidRDefault="00CB5A90">
      <w:pPr>
        <w:pStyle w:val="A-8"/>
        <w:ind w:firstLine="480"/>
        <w:rPr>
          <w:snapToGrid w:val="0"/>
        </w:rPr>
      </w:pPr>
      <w:r>
        <w:rPr>
          <w:rFonts w:hint="eastAsia"/>
          <w:snapToGrid w:val="0"/>
        </w:rPr>
        <w:t>曙光金铜矿</w:t>
      </w:r>
      <w:r>
        <w:rPr>
          <w:snapToGrid w:val="0"/>
        </w:rPr>
        <w:t>现有环境风险防控与应急措施详见表</w:t>
      </w:r>
      <w:r>
        <w:rPr>
          <w:rFonts w:hint="eastAsia"/>
          <w:snapToGrid w:val="0"/>
        </w:rPr>
        <w:t>8.2-1</w:t>
      </w:r>
      <w:r>
        <w:rPr>
          <w:rFonts w:hint="eastAsia"/>
          <w:snapToGrid w:val="0"/>
        </w:rPr>
        <w:t>。</w:t>
      </w:r>
    </w:p>
    <w:p w:rsidR="00824C6B" w:rsidRDefault="00CB5A90">
      <w:pPr>
        <w:pStyle w:val="A-3"/>
      </w:pPr>
      <w:r>
        <w:t>表</w:t>
      </w:r>
      <w:r>
        <w:t xml:space="preserve"> </w:t>
      </w:r>
      <w:r>
        <w:fldChar w:fldCharType="begin"/>
      </w:r>
      <w:r>
        <w:instrText xml:space="preserve"> STYLEREF 2 \s </w:instrText>
      </w:r>
      <w:r>
        <w:fldChar w:fldCharType="separate"/>
      </w:r>
      <w:r>
        <w:t>8.2</w:t>
      </w:r>
      <w:r>
        <w:fldChar w:fldCharType="end"/>
      </w:r>
      <w:r>
        <w:noBreakHyphen/>
      </w:r>
      <w:r>
        <w:fldChar w:fldCharType="begin"/>
      </w:r>
      <w:r>
        <w:instrText xml:space="preserve"> SEQ </w:instrText>
      </w:r>
      <w:r>
        <w:instrText>表</w:instrText>
      </w:r>
      <w:r>
        <w:instrText xml:space="preserve"> \* ARABIC \s 2 </w:instrText>
      </w:r>
      <w:r>
        <w:fldChar w:fldCharType="separate"/>
      </w:r>
      <w:r>
        <w:t>1</w:t>
      </w:r>
      <w:r>
        <w:fldChar w:fldCharType="end"/>
      </w:r>
      <w:r>
        <w:t xml:space="preserve">  </w:t>
      </w:r>
      <w:r>
        <w:t>现有应急物资、装备一览表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1276"/>
        <w:gridCol w:w="2693"/>
        <w:gridCol w:w="1332"/>
      </w:tblGrid>
      <w:tr w:rsidR="00824C6B">
        <w:trPr>
          <w:trHeight w:val="340"/>
        </w:trPr>
        <w:tc>
          <w:tcPr>
            <w:tcW w:w="817"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类别</w:t>
            </w: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名称</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数量</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hint="eastAsia"/>
                <w:sz w:val="21"/>
                <w:szCs w:val="21"/>
                <w:lang w:val="zh-CN"/>
              </w:rPr>
              <w:t>所在位置</w:t>
            </w:r>
          </w:p>
        </w:tc>
        <w:tc>
          <w:tcPr>
            <w:tcW w:w="1332"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hint="eastAsia"/>
                <w:sz w:val="21"/>
                <w:szCs w:val="21"/>
                <w:lang w:val="zh-CN"/>
              </w:rPr>
              <w:t>备注</w:t>
            </w:r>
          </w:p>
        </w:tc>
      </w:tr>
      <w:tr w:rsidR="00824C6B">
        <w:trPr>
          <w:trHeight w:val="340"/>
        </w:trPr>
        <w:tc>
          <w:tcPr>
            <w:tcW w:w="817" w:type="dxa"/>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机械、车辆</w:t>
            </w: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消防车（自带消防水带）</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2</w:t>
            </w:r>
            <w:r>
              <w:rPr>
                <w:rFonts w:eastAsia="宋体" w:cs="Times New Roman"/>
                <w:sz w:val="21"/>
                <w:szCs w:val="21"/>
                <w:lang w:val="zh-CN"/>
              </w:rPr>
              <w:t>辆</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总调度室、采矿一队</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运输工程车辆</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30</w:t>
            </w:r>
            <w:r>
              <w:rPr>
                <w:rFonts w:eastAsia="宋体" w:cs="Times New Roman"/>
                <w:sz w:val="21"/>
                <w:szCs w:val="21"/>
                <w:lang w:val="zh-CN"/>
              </w:rPr>
              <w:t>辆</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总调度室、采矿一队</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小型车辆</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8</w:t>
            </w:r>
            <w:r>
              <w:rPr>
                <w:rFonts w:eastAsia="宋体" w:cs="Times New Roman"/>
                <w:sz w:val="21"/>
                <w:szCs w:val="21"/>
                <w:lang w:val="zh-CN"/>
              </w:rPr>
              <w:t>辆</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总调度室</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自用救护车</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1</w:t>
            </w:r>
            <w:r>
              <w:rPr>
                <w:rFonts w:eastAsia="宋体" w:cs="Times New Roman"/>
                <w:sz w:val="21"/>
                <w:szCs w:val="21"/>
                <w:lang w:val="zh-CN"/>
              </w:rPr>
              <w:t>辆</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总调度室</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挖掘机</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7</w:t>
            </w:r>
            <w:r>
              <w:rPr>
                <w:rFonts w:eastAsia="宋体" w:cs="Times New Roman"/>
                <w:sz w:val="21"/>
                <w:szCs w:val="21"/>
                <w:lang w:val="zh-CN"/>
              </w:rPr>
              <w:t>台</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总调度室、采矿一队</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装载机</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5</w:t>
            </w:r>
            <w:r>
              <w:rPr>
                <w:rFonts w:eastAsia="宋体" w:cs="Times New Roman"/>
                <w:sz w:val="21"/>
                <w:szCs w:val="21"/>
                <w:lang w:val="zh-CN"/>
              </w:rPr>
              <w:t>台</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总调度室、采矿一队</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物资、设备</w:t>
            </w: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潜水泵</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3</w:t>
            </w:r>
            <w:r>
              <w:rPr>
                <w:rFonts w:eastAsia="宋体" w:cs="Times New Roman"/>
                <w:sz w:val="21"/>
                <w:szCs w:val="21"/>
                <w:lang w:val="zh-CN"/>
              </w:rPr>
              <w:t>台</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动力保障处</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电缆线</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600m</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rPr>
              <w:t>动力保障处</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备用大功率发电机</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1</w:t>
            </w:r>
            <w:r>
              <w:rPr>
                <w:rFonts w:eastAsia="宋体" w:cs="Times New Roman"/>
                <w:sz w:val="21"/>
                <w:szCs w:val="21"/>
                <w:lang w:val="zh-CN"/>
              </w:rPr>
              <w:t>部</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rPr>
              <w:t>动力保障处</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救护用氧气</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3</w:t>
            </w:r>
            <w:r>
              <w:rPr>
                <w:rFonts w:eastAsia="宋体" w:cs="Times New Roman"/>
                <w:sz w:val="21"/>
                <w:szCs w:val="21"/>
                <w:lang w:val="zh-CN"/>
              </w:rPr>
              <w:t>瓶</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医院</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干粉灭火器</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80</w:t>
            </w:r>
            <w:r>
              <w:rPr>
                <w:rFonts w:eastAsia="宋体" w:cs="Times New Roman"/>
                <w:sz w:val="21"/>
                <w:szCs w:val="21"/>
                <w:lang w:val="zh-CN"/>
              </w:rPr>
              <w:t>个</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仓库、各单位</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铁锹</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200</w:t>
            </w:r>
            <w:r>
              <w:rPr>
                <w:rFonts w:eastAsia="宋体" w:cs="Times New Roman"/>
                <w:sz w:val="21"/>
                <w:szCs w:val="21"/>
                <w:lang w:val="zh-CN"/>
              </w:rPr>
              <w:t>把</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铁线</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2000kg</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编织袋</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5000</w:t>
            </w:r>
            <w:r>
              <w:rPr>
                <w:rFonts w:eastAsia="宋体" w:cs="Times New Roman"/>
                <w:sz w:val="21"/>
                <w:szCs w:val="21"/>
                <w:lang w:val="zh-CN"/>
              </w:rPr>
              <w:t>个</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restart"/>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工具、防护用具</w:t>
            </w: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对讲机</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hint="eastAsia"/>
                <w:sz w:val="21"/>
                <w:szCs w:val="21"/>
                <w:lang w:val="zh-CN"/>
              </w:rPr>
              <w:t>10</w:t>
            </w:r>
            <w:r>
              <w:rPr>
                <w:rFonts w:eastAsia="宋体" w:cs="Times New Roman"/>
                <w:sz w:val="21"/>
                <w:szCs w:val="21"/>
                <w:lang w:val="zh-CN"/>
              </w:rPr>
              <w:t>部</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总调度室、各单位</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急救箱</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3</w:t>
            </w:r>
            <w:r>
              <w:rPr>
                <w:rFonts w:eastAsia="宋体" w:cs="Times New Roman"/>
                <w:sz w:val="21"/>
                <w:szCs w:val="21"/>
                <w:lang w:val="zh-CN"/>
              </w:rPr>
              <w:t>个</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生产现场、驻矿医院</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便携式照明灯</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30</w:t>
            </w:r>
            <w:r>
              <w:rPr>
                <w:rFonts w:eastAsia="宋体" w:cs="Times New Roman"/>
                <w:sz w:val="21"/>
                <w:szCs w:val="21"/>
                <w:lang w:val="zh-CN"/>
              </w:rPr>
              <w:t>盏</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空气呼吸器</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4</w:t>
            </w:r>
            <w:r>
              <w:rPr>
                <w:rFonts w:eastAsia="宋体" w:cs="Times New Roman"/>
                <w:sz w:val="21"/>
                <w:szCs w:val="21"/>
                <w:lang w:val="zh-CN"/>
              </w:rPr>
              <w:t>部</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安全生产与环境保护处</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担架</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hint="eastAsia"/>
                <w:sz w:val="21"/>
                <w:szCs w:val="21"/>
                <w:lang w:val="zh-CN"/>
              </w:rPr>
              <w:t>1</w:t>
            </w:r>
            <w:r>
              <w:rPr>
                <w:rFonts w:eastAsia="宋体" w:cs="Times New Roman"/>
                <w:sz w:val="21"/>
                <w:szCs w:val="21"/>
                <w:lang w:val="zh-CN"/>
              </w:rPr>
              <w:t>副</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驻矿医院</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消防服</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20</w:t>
            </w:r>
            <w:r>
              <w:rPr>
                <w:rFonts w:eastAsia="宋体" w:cs="Times New Roman"/>
                <w:sz w:val="21"/>
                <w:szCs w:val="21"/>
                <w:lang w:val="zh-CN"/>
              </w:rPr>
              <w:t>套</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总调度室</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r w:rsidR="00824C6B">
        <w:trPr>
          <w:trHeight w:val="340"/>
        </w:trPr>
        <w:tc>
          <w:tcPr>
            <w:tcW w:w="817" w:type="dxa"/>
            <w:vMerge/>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c>
          <w:tcPr>
            <w:tcW w:w="2410"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防护手套</w:t>
            </w:r>
          </w:p>
        </w:tc>
        <w:tc>
          <w:tcPr>
            <w:tcW w:w="1276"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200</w:t>
            </w:r>
            <w:r>
              <w:rPr>
                <w:rFonts w:eastAsia="宋体" w:cs="Times New Roman" w:hint="eastAsia"/>
                <w:sz w:val="21"/>
                <w:szCs w:val="21"/>
                <w:lang w:val="zh-CN"/>
              </w:rPr>
              <w:t>副</w:t>
            </w:r>
          </w:p>
        </w:tc>
        <w:tc>
          <w:tcPr>
            <w:tcW w:w="2693" w:type="dxa"/>
            <w:vAlign w:val="center"/>
          </w:tcPr>
          <w:p w:rsidR="00824C6B" w:rsidRDefault="00CB5A90">
            <w:pPr>
              <w:adjustRightInd w:val="0"/>
              <w:snapToGrid w:val="0"/>
              <w:spacing w:line="240" w:lineRule="auto"/>
              <w:ind w:firstLineChars="0" w:firstLine="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rsidR="00824C6B" w:rsidRDefault="00824C6B">
            <w:pPr>
              <w:adjustRightInd w:val="0"/>
              <w:snapToGrid w:val="0"/>
              <w:spacing w:line="240" w:lineRule="auto"/>
              <w:ind w:firstLineChars="0" w:firstLine="0"/>
              <w:jc w:val="center"/>
              <w:rPr>
                <w:rFonts w:eastAsia="宋体" w:cs="Times New Roman"/>
                <w:sz w:val="21"/>
                <w:szCs w:val="21"/>
                <w:lang w:val="zh-CN"/>
              </w:rPr>
            </w:pPr>
          </w:p>
        </w:tc>
      </w:tr>
    </w:tbl>
    <w:p w:rsidR="00824C6B" w:rsidRDefault="00CB5A90">
      <w:pPr>
        <w:pStyle w:val="2"/>
      </w:pPr>
      <w:bookmarkStart w:id="160" w:name="_Toc97540971"/>
      <w:bookmarkStart w:id="161" w:name="_Toc94185498"/>
      <w:bookmarkStart w:id="162" w:name="_Toc872"/>
      <w:r>
        <w:t>突发环境事件发生及处置情况</w:t>
      </w:r>
      <w:bookmarkEnd w:id="160"/>
      <w:bookmarkEnd w:id="161"/>
      <w:bookmarkEnd w:id="162"/>
    </w:p>
    <w:p w:rsidR="00824C6B" w:rsidRDefault="00CB5A90">
      <w:pPr>
        <w:pStyle w:val="A-8"/>
        <w:ind w:firstLine="480"/>
      </w:pPr>
      <w:r>
        <w:t>2023</w:t>
      </w:r>
      <w:r>
        <w:t>年，</w:t>
      </w:r>
      <w:r>
        <w:rPr>
          <w:rFonts w:hint="eastAsia"/>
        </w:rPr>
        <w:t>曙光金铜矿</w:t>
      </w:r>
      <w:r>
        <w:t>未发生过突发环境事件。</w:t>
      </w:r>
    </w:p>
    <w:p w:rsidR="00824C6B" w:rsidRDefault="00CB5A90">
      <w:pPr>
        <w:pStyle w:val="2"/>
      </w:pPr>
      <w:bookmarkStart w:id="163" w:name="_Toc97540972"/>
      <w:bookmarkStart w:id="164" w:name="_Toc94185499"/>
      <w:bookmarkStart w:id="165" w:name="_Toc29740"/>
      <w:r>
        <w:t>重污染天气应急响应情况</w:t>
      </w:r>
      <w:bookmarkEnd w:id="163"/>
      <w:bookmarkEnd w:id="164"/>
      <w:bookmarkEnd w:id="165"/>
    </w:p>
    <w:p w:rsidR="00824C6B" w:rsidRDefault="00CB5A90">
      <w:pPr>
        <w:pStyle w:val="A-8"/>
        <w:ind w:firstLine="480"/>
        <w:rPr>
          <w:snapToGrid w:val="0"/>
        </w:rPr>
      </w:pPr>
      <w:r>
        <w:rPr>
          <w:snapToGrid w:val="0"/>
        </w:rPr>
        <w:t>根据排污许可证</w:t>
      </w:r>
      <w:r>
        <w:rPr>
          <w:rFonts w:hint="eastAsia"/>
          <w:snapToGrid w:val="0"/>
        </w:rPr>
        <w:t>要求</w:t>
      </w:r>
      <w:r>
        <w:rPr>
          <w:snapToGrid w:val="0"/>
        </w:rPr>
        <w:t>，</w:t>
      </w:r>
      <w:r>
        <w:rPr>
          <w:rFonts w:hint="eastAsia"/>
        </w:rPr>
        <w:t>曙光金铜矿</w:t>
      </w:r>
      <w:r>
        <w:rPr>
          <w:rFonts w:hint="eastAsia"/>
          <w:snapToGrid w:val="0"/>
        </w:rPr>
        <w:t>根据有关重污染天气应急预案及减排清单要求，落实相应的重污染天气应急响应措施；废水、废气、固废等污染物有行业标准的按行业标准执行，无行业标准的按照环保部门要求执行。</w:t>
      </w:r>
      <w:r>
        <w:rPr>
          <w:rFonts w:hint="eastAsia"/>
        </w:rPr>
        <w:t>曙光金铜矿已制定《</w:t>
      </w:r>
      <w:r>
        <w:rPr>
          <w:snapToGrid w:val="0"/>
        </w:rPr>
        <w:t>珲春紫金矿业有限公司曙光金铜矿</w:t>
      </w:r>
      <w:r>
        <w:rPr>
          <w:rFonts w:hint="eastAsia"/>
        </w:rPr>
        <w:t>重污染天气应急预案》。</w:t>
      </w:r>
    </w:p>
    <w:p w:rsidR="00824C6B" w:rsidRDefault="00CB5A90">
      <w:pPr>
        <w:pStyle w:val="A-8"/>
        <w:ind w:firstLine="480"/>
        <w:rPr>
          <w:snapToGrid w:val="0"/>
        </w:rPr>
      </w:pPr>
      <w:r>
        <w:rPr>
          <w:rFonts w:hint="eastAsia"/>
          <w:snapToGrid w:val="0"/>
        </w:rPr>
        <w:t>202</w:t>
      </w:r>
      <w:r>
        <w:rPr>
          <w:snapToGrid w:val="0"/>
        </w:rPr>
        <w:t>3</w:t>
      </w:r>
      <w:r>
        <w:rPr>
          <w:rFonts w:hint="eastAsia"/>
          <w:snapToGrid w:val="0"/>
        </w:rPr>
        <w:t>年，延边朝鲜族自治州未发布重污染天气预警，曙光金铜矿未启动重污染天气应急响应措施。</w:t>
      </w:r>
    </w:p>
    <w:p w:rsidR="00824C6B" w:rsidRDefault="00824C6B">
      <w:pPr>
        <w:ind w:firstLine="480"/>
        <w:rPr>
          <w:rFonts w:cs="Times New Roman"/>
          <w:snapToGrid w:val="0"/>
          <w:kern w:val="0"/>
        </w:rPr>
        <w:sectPr w:rsidR="00824C6B">
          <w:pgSz w:w="11906" w:h="16838"/>
          <w:pgMar w:top="1440" w:right="1797" w:bottom="1440" w:left="1797" w:header="851" w:footer="992" w:gutter="0"/>
          <w:cols w:space="425"/>
          <w:docGrid w:type="lines" w:linePitch="312"/>
        </w:sectPr>
      </w:pPr>
    </w:p>
    <w:p w:rsidR="00824C6B" w:rsidRDefault="00CB5A90">
      <w:pPr>
        <w:pStyle w:val="1"/>
        <w:spacing w:before="156" w:after="156"/>
        <w:rPr>
          <w:szCs w:val="30"/>
        </w:rPr>
      </w:pPr>
      <w:bookmarkStart w:id="166" w:name="_Toc94185500"/>
      <w:bookmarkStart w:id="167" w:name="_Toc97540973"/>
      <w:bookmarkStart w:id="168" w:name="_Toc11545"/>
      <w:r>
        <w:rPr>
          <w:szCs w:val="30"/>
        </w:rPr>
        <w:t>生态环境违法信息</w:t>
      </w:r>
      <w:bookmarkEnd w:id="166"/>
      <w:bookmarkEnd w:id="167"/>
      <w:bookmarkEnd w:id="168"/>
    </w:p>
    <w:p w:rsidR="00824C6B" w:rsidRDefault="00CB5A90">
      <w:pPr>
        <w:pStyle w:val="2"/>
      </w:pPr>
      <w:bookmarkStart w:id="169" w:name="_Toc97540974"/>
      <w:bookmarkStart w:id="170" w:name="_Toc94185501"/>
      <w:bookmarkStart w:id="171" w:name="_Toc13265"/>
      <w:r>
        <w:t>生态环境行政处罚信息</w:t>
      </w:r>
      <w:bookmarkEnd w:id="169"/>
      <w:bookmarkEnd w:id="170"/>
      <w:bookmarkEnd w:id="171"/>
    </w:p>
    <w:p w:rsidR="00824C6B" w:rsidRDefault="00CB5A90">
      <w:pPr>
        <w:pStyle w:val="A-8"/>
        <w:ind w:firstLine="480"/>
      </w:pPr>
      <w:r>
        <w:t>2023</w:t>
      </w:r>
      <w:r>
        <w:t>年，</w:t>
      </w:r>
      <w:r>
        <w:rPr>
          <w:rFonts w:hint="eastAsia"/>
        </w:rPr>
        <w:t>曙光金铜矿</w:t>
      </w:r>
      <w:r>
        <w:t>未受到生态环境行政处罚。</w:t>
      </w:r>
    </w:p>
    <w:p w:rsidR="00824C6B" w:rsidRDefault="00CB5A90">
      <w:pPr>
        <w:pStyle w:val="2"/>
      </w:pPr>
      <w:bookmarkStart w:id="172" w:name="_Toc94185502"/>
      <w:bookmarkStart w:id="173" w:name="_Toc97540975"/>
      <w:bookmarkStart w:id="174" w:name="_Toc20895"/>
      <w:r>
        <w:t>生态环境司法判决信息</w:t>
      </w:r>
      <w:bookmarkEnd w:id="172"/>
      <w:bookmarkEnd w:id="173"/>
      <w:bookmarkEnd w:id="174"/>
    </w:p>
    <w:p w:rsidR="00824C6B" w:rsidRDefault="00CB5A90">
      <w:pPr>
        <w:pStyle w:val="A-8"/>
        <w:ind w:firstLine="480"/>
      </w:pPr>
      <w:r>
        <w:t>2023</w:t>
      </w:r>
      <w:r>
        <w:t>年，</w:t>
      </w:r>
      <w:r>
        <w:rPr>
          <w:rFonts w:hint="eastAsia"/>
        </w:rPr>
        <w:t>曙光金铜矿</w:t>
      </w:r>
      <w:r>
        <w:t>未受到生态环境司法判决书</w:t>
      </w:r>
      <w:r>
        <w:t>/</w:t>
      </w:r>
      <w:r>
        <w:t>调解书。</w:t>
      </w:r>
    </w:p>
    <w:p w:rsidR="00824C6B" w:rsidRDefault="00824C6B">
      <w:pPr>
        <w:ind w:firstLineChars="83" w:firstLine="199"/>
        <w:rPr>
          <w:rFonts w:cs="Times New Roman"/>
        </w:rPr>
      </w:pPr>
    </w:p>
    <w:p w:rsidR="00824C6B" w:rsidRDefault="00824C6B">
      <w:pPr>
        <w:ind w:firstLineChars="83" w:firstLine="199"/>
        <w:rPr>
          <w:rFonts w:cs="Times New Roman"/>
          <w:snapToGrid w:val="0"/>
          <w:kern w:val="0"/>
        </w:rPr>
        <w:sectPr w:rsidR="00824C6B">
          <w:pgSz w:w="11906" w:h="16838"/>
          <w:pgMar w:top="1440" w:right="1797" w:bottom="1440" w:left="1797" w:header="851" w:footer="992" w:gutter="0"/>
          <w:cols w:space="425"/>
          <w:docGrid w:type="lines" w:linePitch="312"/>
        </w:sectPr>
      </w:pPr>
    </w:p>
    <w:p w:rsidR="00824C6B" w:rsidRDefault="00CB5A90">
      <w:pPr>
        <w:pStyle w:val="1"/>
        <w:spacing w:before="156" w:after="156"/>
        <w:rPr>
          <w:szCs w:val="30"/>
        </w:rPr>
      </w:pPr>
      <w:bookmarkStart w:id="175" w:name="_Toc97540976"/>
      <w:bookmarkStart w:id="176" w:name="_Toc94185503"/>
      <w:bookmarkStart w:id="177" w:name="_Toc20235"/>
      <w:r>
        <w:rPr>
          <w:szCs w:val="30"/>
        </w:rPr>
        <w:t>本年度临时报告情况</w:t>
      </w:r>
      <w:bookmarkEnd w:id="175"/>
      <w:bookmarkEnd w:id="176"/>
      <w:bookmarkEnd w:id="177"/>
    </w:p>
    <w:p w:rsidR="00824C6B" w:rsidRDefault="00CB5A90">
      <w:pPr>
        <w:pStyle w:val="A-8"/>
        <w:ind w:firstLine="480"/>
        <w:sectPr w:rsidR="00824C6B">
          <w:pgSz w:w="11906" w:h="16838"/>
          <w:pgMar w:top="1440" w:right="1797" w:bottom="1440" w:left="1797" w:header="851" w:footer="992" w:gutter="0"/>
          <w:cols w:space="425"/>
          <w:docGrid w:type="lines" w:linePitch="312"/>
        </w:sectPr>
      </w:pPr>
      <w:r>
        <w:t>2023</w:t>
      </w:r>
      <w:r>
        <w:t>年，</w:t>
      </w:r>
      <w:r>
        <w:rPr>
          <w:rFonts w:hint="eastAsia"/>
        </w:rPr>
        <w:t>曙光金铜矿</w:t>
      </w:r>
      <w:r>
        <w:t>未发布临时环境信息依法披露报告。</w:t>
      </w:r>
    </w:p>
    <w:p w:rsidR="00824C6B" w:rsidRDefault="00CB5A90">
      <w:pPr>
        <w:pStyle w:val="1"/>
        <w:spacing w:before="156" w:after="156"/>
      </w:pPr>
      <w:bookmarkStart w:id="178" w:name="_Toc157498427"/>
      <w:bookmarkStart w:id="179" w:name="_Toc156233208"/>
      <w:bookmarkStart w:id="180" w:name="_Toc160629836"/>
      <w:bookmarkStart w:id="181" w:name="_Toc159504689"/>
      <w:bookmarkStart w:id="182" w:name="_Toc156393689"/>
      <w:bookmarkStart w:id="183" w:name="_Toc19509"/>
      <w:r>
        <w:rPr>
          <w:rFonts w:hint="eastAsia"/>
        </w:rPr>
        <w:t>2</w:t>
      </w:r>
      <w:r>
        <w:t>024</w:t>
      </w:r>
      <w:r>
        <w:rPr>
          <w:rFonts w:hint="eastAsia"/>
        </w:rPr>
        <w:t>年度企业重点开展的环保、水保工作</w:t>
      </w:r>
      <w:bookmarkEnd w:id="178"/>
      <w:bookmarkEnd w:id="179"/>
      <w:bookmarkEnd w:id="180"/>
      <w:bookmarkEnd w:id="181"/>
      <w:bookmarkEnd w:id="182"/>
      <w:bookmarkEnd w:id="183"/>
    </w:p>
    <w:p w:rsidR="00824C6B" w:rsidRDefault="00CB5A90">
      <w:pPr>
        <w:pStyle w:val="A-8"/>
        <w:ind w:firstLine="480"/>
        <w:rPr>
          <w:snapToGrid w:val="0"/>
        </w:rPr>
      </w:pPr>
      <w:r>
        <w:rPr>
          <w:rFonts w:hint="eastAsia"/>
          <w:snapToGrid w:val="0"/>
        </w:rPr>
        <w:t>（一）持续完善安全管理制度体系</w:t>
      </w:r>
    </w:p>
    <w:p w:rsidR="00824C6B" w:rsidRDefault="00CB5A90">
      <w:pPr>
        <w:pStyle w:val="A-8"/>
        <w:ind w:firstLine="480"/>
        <w:rPr>
          <w:snapToGrid w:val="0"/>
        </w:rPr>
      </w:pPr>
      <w:r>
        <w:rPr>
          <w:rFonts w:hint="eastAsia"/>
          <w:snapToGrid w:val="0"/>
        </w:rPr>
        <w:t>1.</w:t>
      </w:r>
      <w:r>
        <w:rPr>
          <w:rFonts w:hint="eastAsia"/>
          <w:snapToGrid w:val="0"/>
        </w:rPr>
        <w:t>全面落实落地安全系统提升三年行动，持之以恒推进“一季一主题、一月一行动”。全力配合集团业务主管部门实施安全管理现状评估、安全管理体系优化提升、相关方安全管理优化提升、安全履职评价体系诊断提升等，落实企业主体责任，制定安全系统提升三年行动任务清单，全过程全方位全员参与推进提升行动。制定实施“一季一主题、一月一行动”方案计划。积极组织开展安全文化活动，在各层级深入宣贯“生命第一”安全理念和“紫金矿业十大安全准则”等紫金特色安全文化，以达到培养人、熏陶人、感染人、关爱人的目的，唤醒全员包括承包商员工对生命安全</w:t>
      </w:r>
      <w:r>
        <w:rPr>
          <w:rFonts w:hint="eastAsia"/>
          <w:snapToGrid w:val="0"/>
        </w:rPr>
        <w:t>健康的珍视，营造人人关注安全、重视安全、参与安全的良好氛围。</w:t>
      </w:r>
    </w:p>
    <w:p w:rsidR="00824C6B" w:rsidRDefault="00CB5A90">
      <w:pPr>
        <w:pStyle w:val="A-8"/>
        <w:ind w:firstLine="480"/>
        <w:rPr>
          <w:snapToGrid w:val="0"/>
        </w:rPr>
      </w:pPr>
      <w:r>
        <w:rPr>
          <w:rFonts w:hint="eastAsia"/>
          <w:snapToGrid w:val="0"/>
        </w:rPr>
        <w:t>2.</w:t>
      </w:r>
      <w:r>
        <w:rPr>
          <w:rFonts w:hint="eastAsia"/>
          <w:snapToGrid w:val="0"/>
        </w:rPr>
        <w:t>修订完善安全规章制度，履行安全责任。公司安委办要组织优化各部门安全生产责任制，厘定责任边界。重点明确各级“一把手”安全生产责任及全员安全生产责任，督导关键岗位人员抓好安全生产并承担相应责任。对已经不符合现阶段安全管理要求的各项规章制度进行修订，如：安全检查、安全奖惩、“三违”</w:t>
      </w:r>
      <w:r>
        <w:rPr>
          <w:rFonts w:hint="eastAsia"/>
          <w:snapToGrid w:val="0"/>
        </w:rPr>
        <w:t xml:space="preserve"> </w:t>
      </w:r>
      <w:r>
        <w:rPr>
          <w:rFonts w:hint="eastAsia"/>
          <w:snapToGrid w:val="0"/>
        </w:rPr>
        <w:t>考核、全员安全积分制、劳动防护用品管理等有关制度，确保安全管理“有章可循，有法可依”，对违规违章行为，不仅限于经济处罚，通过安全约谈、“三违”调查等对严重违章人员给予行</w:t>
      </w:r>
      <w:r>
        <w:rPr>
          <w:rFonts w:hint="eastAsia"/>
          <w:snapToGrid w:val="0"/>
        </w:rPr>
        <w:t>政处理，同时充分利用好安全积分制等有效工具的作用，建立员工安全积分（诚信）档案，作为员工评先评优、晋级、提升的考察重点依据。严格执行“上级检查下级，下级对上级负责”工作要求，通过推进实施《专职安全管理人员安全履职考核细则》，督促各级“一把手”和关键岗位人员深入现场履行安全责任。</w:t>
      </w:r>
    </w:p>
    <w:p w:rsidR="00824C6B" w:rsidRDefault="00CB5A90">
      <w:pPr>
        <w:pStyle w:val="A-8"/>
        <w:ind w:firstLine="480"/>
        <w:rPr>
          <w:snapToGrid w:val="0"/>
        </w:rPr>
      </w:pPr>
      <w:r>
        <w:rPr>
          <w:rFonts w:hint="eastAsia"/>
          <w:snapToGrid w:val="0"/>
        </w:rPr>
        <w:t>3.</w:t>
      </w:r>
      <w:r>
        <w:rPr>
          <w:rFonts w:hint="eastAsia"/>
          <w:snapToGrid w:val="0"/>
        </w:rPr>
        <w:t>严格承包商准入与一体化管理，精准落实外协单位人员准入、培训、管理、考核机制。只要在矿区范围内（包括：生产区域、办公区域、住宿生活区域及其他辅助区域）为公司提供技术服务或施工作业的承包商（包括设备设施安装、检维修等临时性作业活动）</w:t>
      </w:r>
      <w:r>
        <w:rPr>
          <w:rFonts w:hint="eastAsia"/>
          <w:snapToGrid w:val="0"/>
        </w:rPr>
        <w:t>必须全部纳入一体化管理。公司安委办要多措并举严厉督查、打击那些“怕麻烦，图省事”有意躲避安全监管、故意</w:t>
      </w:r>
      <w:r>
        <w:rPr>
          <w:rFonts w:hint="eastAsia"/>
          <w:snapToGrid w:val="0"/>
        </w:rPr>
        <w:t xml:space="preserve"> </w:t>
      </w:r>
      <w:r>
        <w:rPr>
          <w:rFonts w:hint="eastAsia"/>
          <w:snapToGrid w:val="0"/>
        </w:rPr>
        <w:t>“打擦边球”的业务主管部门和承包商，真正做到所有承包商实现一体化管理。采矿厂要加大对采矿一队穿孔、铲装、运输、排渣和机械设备（车辆）检维修作业安全管理，严禁设备“带病”作业，严禁违反规程组织生产；基建处要切实加强零星工程施工单位及其他各类建筑工程施工单位安全管理，所有经立项的专项工程实施“一作业一方案，一评审一验收”，所有的专项施工作业必须编制安全作业方案并组织评审，项目开工前要按照评审通过的技术文件、图</w:t>
      </w:r>
      <w:r>
        <w:rPr>
          <w:rFonts w:hint="eastAsia"/>
          <w:snapToGrid w:val="0"/>
        </w:rPr>
        <w:t>纸和施工方案，对关键设备或专用安全设施设备必须进行核查验收并形成验收记录，其他临时性非常规作业严格执行报备和安全确认，指定专门安全管理人员；其他业务主管单位负责本部门对接的承包商安全管理，必须经公司安委办审查安全条件合格后方可办理合同签订流程，签订技术服务和承包合同时必须签订安全管理协议或明确安全条款，所有的临时性作业必须明确安全负责人。</w:t>
      </w:r>
    </w:p>
    <w:p w:rsidR="00824C6B" w:rsidRDefault="00CB5A90">
      <w:pPr>
        <w:pStyle w:val="A-8"/>
        <w:ind w:firstLine="480"/>
        <w:rPr>
          <w:snapToGrid w:val="0"/>
        </w:rPr>
      </w:pPr>
      <w:r>
        <w:rPr>
          <w:rFonts w:hint="eastAsia"/>
          <w:snapToGrid w:val="0"/>
        </w:rPr>
        <w:t>（二）规范安全教育培训，提高安全意识和行为合格率</w:t>
      </w:r>
    </w:p>
    <w:p w:rsidR="00824C6B" w:rsidRDefault="00CB5A90">
      <w:pPr>
        <w:pStyle w:val="A-8"/>
        <w:ind w:firstLine="480"/>
        <w:rPr>
          <w:snapToGrid w:val="0"/>
        </w:rPr>
      </w:pPr>
      <w:r>
        <w:rPr>
          <w:rFonts w:hint="eastAsia"/>
          <w:snapToGrid w:val="0"/>
        </w:rPr>
        <w:t>1.</w:t>
      </w:r>
      <w:r>
        <w:rPr>
          <w:rFonts w:hint="eastAsia"/>
          <w:snapToGrid w:val="0"/>
        </w:rPr>
        <w:t>各厂、处（室）及工程公司要树立“培训不到位是最大的隐患”理念，在充分调研广大员工安全教育培训需求的基础上，制定并落实</w:t>
      </w:r>
      <w:r>
        <w:rPr>
          <w:rFonts w:hint="eastAsia"/>
          <w:snapToGrid w:val="0"/>
        </w:rPr>
        <w:t>有针对性的覆盖全员的各级安全培训计划，将紫金“安全生产与职业健康基本管理原则”“十大安全准则”“十大安全禁令”、安全管理规章制度、岗位安全操作规程、《员工通用安全手册》《事故案例警示汇编》等纳入全员必学必考课程，严格新入职“三级安全教育”及在岗人员年度安全再教育，确保安全培训工作的规范性，杜绝“大帮哄”的现象，切实提高安全意识。</w:t>
      </w:r>
    </w:p>
    <w:p w:rsidR="00824C6B" w:rsidRDefault="00CB5A90">
      <w:pPr>
        <w:pStyle w:val="A-8"/>
        <w:ind w:firstLine="480"/>
        <w:rPr>
          <w:snapToGrid w:val="0"/>
        </w:rPr>
      </w:pPr>
      <w:r>
        <w:rPr>
          <w:rFonts w:hint="eastAsia"/>
          <w:snapToGrid w:val="0"/>
        </w:rPr>
        <w:t>2.</w:t>
      </w:r>
      <w:r>
        <w:rPr>
          <w:rFonts w:hint="eastAsia"/>
          <w:snapToGrid w:val="0"/>
        </w:rPr>
        <w:t>由公司安委办负责每季度组织开展</w:t>
      </w:r>
      <w:r>
        <w:rPr>
          <w:rFonts w:hint="eastAsia"/>
          <w:snapToGrid w:val="0"/>
        </w:rPr>
        <w:t>1</w:t>
      </w:r>
      <w:r>
        <w:rPr>
          <w:rFonts w:hint="eastAsia"/>
          <w:snapToGrid w:val="0"/>
        </w:rPr>
        <w:t>次专职安全管理人员、专业技术人员专项培训，从法律法规到公司管理制度，不断提高其业务水平，以关键岗位人员带动安全监督全覆盖。</w:t>
      </w:r>
    </w:p>
    <w:p w:rsidR="00824C6B" w:rsidRDefault="00CB5A90">
      <w:pPr>
        <w:pStyle w:val="A-8"/>
        <w:ind w:firstLine="480"/>
        <w:rPr>
          <w:snapToGrid w:val="0"/>
        </w:rPr>
      </w:pPr>
      <w:r>
        <w:rPr>
          <w:rFonts w:hint="eastAsia"/>
          <w:snapToGrid w:val="0"/>
        </w:rPr>
        <w:t>3.</w:t>
      </w:r>
      <w:r>
        <w:rPr>
          <w:rFonts w:hint="eastAsia"/>
          <w:snapToGrid w:val="0"/>
        </w:rPr>
        <w:t>常态化开展日常安</w:t>
      </w:r>
      <w:r>
        <w:rPr>
          <w:rFonts w:hint="eastAsia"/>
          <w:snapToGrid w:val="0"/>
        </w:rPr>
        <w:t>全教育培训工作，结合“职业病防治法”</w:t>
      </w:r>
    </w:p>
    <w:p w:rsidR="00824C6B" w:rsidRDefault="00CB5A90">
      <w:pPr>
        <w:pStyle w:val="A-8"/>
        <w:ind w:firstLine="480"/>
        <w:rPr>
          <w:snapToGrid w:val="0"/>
        </w:rPr>
      </w:pPr>
      <w:r>
        <w:rPr>
          <w:rFonts w:hint="eastAsia"/>
          <w:snapToGrid w:val="0"/>
        </w:rPr>
        <w:t>“安全生产法”“安全生产活动月”和“</w:t>
      </w:r>
      <w:r>
        <w:rPr>
          <w:rFonts w:hint="eastAsia"/>
          <w:snapToGrid w:val="0"/>
        </w:rPr>
        <w:t>11</w:t>
      </w:r>
      <w:r>
        <w:rPr>
          <w:rFonts w:hint="eastAsia"/>
          <w:snapToGrid w:val="0"/>
        </w:rPr>
        <w:t>·</w:t>
      </w:r>
      <w:r>
        <w:rPr>
          <w:rFonts w:hint="eastAsia"/>
          <w:snapToGrid w:val="0"/>
        </w:rPr>
        <w:t>9</w:t>
      </w:r>
      <w:r>
        <w:rPr>
          <w:rFonts w:hint="eastAsia"/>
          <w:snapToGrid w:val="0"/>
        </w:rPr>
        <w:t>”消防宣传日活动为契机，开展普法教育活动，提升员工守法意识、引导员工遵章守纪。</w:t>
      </w:r>
    </w:p>
    <w:p w:rsidR="00824C6B" w:rsidRDefault="00CB5A90">
      <w:pPr>
        <w:pStyle w:val="A-8"/>
        <w:ind w:firstLine="480"/>
        <w:rPr>
          <w:snapToGrid w:val="0"/>
        </w:rPr>
      </w:pPr>
      <w:r>
        <w:rPr>
          <w:rFonts w:hint="eastAsia"/>
          <w:snapToGrid w:val="0"/>
        </w:rPr>
        <w:t>（三）加强风险研判预防，提升安全工作水平</w:t>
      </w:r>
    </w:p>
    <w:p w:rsidR="00824C6B" w:rsidRDefault="00CB5A90">
      <w:pPr>
        <w:pStyle w:val="A-8"/>
        <w:ind w:firstLine="480"/>
        <w:rPr>
          <w:snapToGrid w:val="0"/>
        </w:rPr>
      </w:pPr>
      <w:r>
        <w:rPr>
          <w:rFonts w:hint="eastAsia"/>
          <w:snapToGrid w:val="0"/>
        </w:rPr>
        <w:t>1.</w:t>
      </w:r>
      <w:r>
        <w:rPr>
          <w:rFonts w:hint="eastAsia"/>
          <w:snapToGrid w:val="0"/>
        </w:rPr>
        <w:t>要高度重视冬春季节变换，冰雪消融对北山露天矿边坡、排土场带来的安全风险以及汛期安全。加强北山露天矿、排土场边坡各关键时期的风险研判和预防，委托设计单位对北山露天矿边坡及排土场开展边坡稳定性分析，采矿厂要细化完善北山露天矿边坡的安全管理制度，建设补充地下水、内部位移、内部应力、爆破振动等在线监测项目，持续</w:t>
      </w:r>
      <w:r>
        <w:rPr>
          <w:rFonts w:hint="eastAsia"/>
          <w:snapToGrid w:val="0"/>
        </w:rPr>
        <w:t>开展边坡定期巡查和监测。</w:t>
      </w:r>
    </w:p>
    <w:p w:rsidR="00824C6B" w:rsidRDefault="00CB5A90">
      <w:pPr>
        <w:pStyle w:val="A-8"/>
        <w:ind w:firstLine="480"/>
        <w:rPr>
          <w:snapToGrid w:val="0"/>
        </w:rPr>
      </w:pPr>
      <w:r>
        <w:rPr>
          <w:rFonts w:hint="eastAsia"/>
          <w:snapToGrid w:val="0"/>
        </w:rPr>
        <w:t>2.</w:t>
      </w:r>
      <w:r>
        <w:rPr>
          <w:rFonts w:hint="eastAsia"/>
          <w:snapToGrid w:val="0"/>
        </w:rPr>
        <w:t>强化消防安全管理，加强防火宣传工作。各厂、处（室）及工程公司要深刻吸取内外部因焊接作业未落实安全防护措施、未将易燃危险化学品储存在专用仓库内或堆放不规范、配电柜漏电短路过负荷、电缆电线老化等引发的火灾事故事件教训，规范动火作业、危险化学品和药剂等仓储管理，切实防范火灾风险；要加强办公场所、宿舍、食堂、职工浴池等消防安全整治，组织开展消防安全演练。要采取各种形式教育提醒员工严禁流动吸烟、室内无人时必须做到人走断电，务必做到安全用火、用电，切实提高员工的防火意识；综合处切实做好员工</w:t>
      </w:r>
      <w:r>
        <w:rPr>
          <w:rFonts w:hint="eastAsia"/>
          <w:snapToGrid w:val="0"/>
        </w:rPr>
        <w:t>宿舍的规范化管理，严查违规用电，对于不满足安全逃生通道要求和疏散标志的宿舍、职工浴池等场所，要制定改造方案并落实整改，确保疏散标志和逃生通道满足消防要求。</w:t>
      </w:r>
    </w:p>
    <w:p w:rsidR="00824C6B" w:rsidRDefault="00CB5A90">
      <w:pPr>
        <w:pStyle w:val="A-8"/>
        <w:ind w:firstLine="480"/>
        <w:rPr>
          <w:snapToGrid w:val="0"/>
        </w:rPr>
      </w:pPr>
      <w:r>
        <w:rPr>
          <w:rFonts w:hint="eastAsia"/>
          <w:snapToGrid w:val="0"/>
        </w:rPr>
        <w:t>3.</w:t>
      </w:r>
      <w:r>
        <w:rPr>
          <w:rFonts w:hint="eastAsia"/>
          <w:snapToGrid w:val="0"/>
        </w:rPr>
        <w:t>在重要节日和重要政治活动期间，供销处、采矿厂等涉爆部门要高度重视并持续抓好民爆物品存储、运输、使用、退库等全流程管理；涉及“动火、吊装、高处、临时用电和受限空间”</w:t>
      </w:r>
      <w:r>
        <w:rPr>
          <w:rFonts w:hint="eastAsia"/>
          <w:snapToGrid w:val="0"/>
        </w:rPr>
        <w:t xml:space="preserve"> </w:t>
      </w:r>
      <w:r>
        <w:rPr>
          <w:rFonts w:hint="eastAsia"/>
          <w:snapToGrid w:val="0"/>
        </w:rPr>
        <w:t>等危险作业的要实施提级管控，相关层级审批人员必须到作业现场进行确认审批，公司安委办要通过视频监控、布控球等“线上”</w:t>
      </w:r>
      <w:r>
        <w:rPr>
          <w:rFonts w:hint="eastAsia"/>
          <w:snapToGrid w:val="0"/>
        </w:rPr>
        <w:t xml:space="preserve"> </w:t>
      </w:r>
      <w:r>
        <w:rPr>
          <w:rFonts w:hint="eastAsia"/>
          <w:snapToGrid w:val="0"/>
        </w:rPr>
        <w:t>监督检查和“线下”现场监督检查，督促属地管理部门落实安全责任，确保作业人</w:t>
      </w:r>
      <w:r>
        <w:rPr>
          <w:rFonts w:hint="eastAsia"/>
          <w:snapToGrid w:val="0"/>
        </w:rPr>
        <w:t>员严格落实各项安全防范措施。</w:t>
      </w:r>
    </w:p>
    <w:p w:rsidR="00824C6B" w:rsidRDefault="00CB5A90">
      <w:pPr>
        <w:pStyle w:val="A-8"/>
        <w:ind w:firstLine="480"/>
        <w:rPr>
          <w:snapToGrid w:val="0"/>
        </w:rPr>
      </w:pPr>
      <w:r>
        <w:rPr>
          <w:rFonts w:hint="eastAsia"/>
          <w:snapToGrid w:val="0"/>
        </w:rPr>
        <w:t>4.</w:t>
      </w:r>
      <w:r>
        <w:rPr>
          <w:rFonts w:hint="eastAsia"/>
          <w:snapToGrid w:val="0"/>
        </w:rPr>
        <w:t>严格安全履职，准确定位安全管理职能。公司安全管理部门和专职安全管理人员要以上级监管监察部门尤其国家矿山监察局检查模式为标准，监督检查各厂、处（室）及工程公司对安全生产规章制度执行情况，对照有关法规标准和设计要求检查内业资料及作业现场；公司安全管理部门是监督检查的职能机构，专职安全管理人员不是管安全，而是监督安全生产，安全生产需要全员参与、各负其责。公司安委办要组织制定“月度安全监督检查计划”，对各独立生产系统安全生产状况、规程和制度执行情况经常性开展监督检查。北山露天矿、尾</w:t>
      </w:r>
      <w:r>
        <w:rPr>
          <w:rFonts w:hint="eastAsia"/>
          <w:snapToGrid w:val="0"/>
        </w:rPr>
        <w:t>矿库等生产系统要按照法规文件要求每月组织开展</w:t>
      </w:r>
      <w:r>
        <w:rPr>
          <w:rFonts w:hint="eastAsia"/>
          <w:snapToGrid w:val="0"/>
        </w:rPr>
        <w:t>1</w:t>
      </w:r>
      <w:r>
        <w:rPr>
          <w:rFonts w:hint="eastAsia"/>
          <w:snapToGrid w:val="0"/>
        </w:rPr>
        <w:t>次重大事故隐患排查，每季度开展</w:t>
      </w:r>
      <w:r>
        <w:rPr>
          <w:rFonts w:hint="eastAsia"/>
          <w:snapToGrid w:val="0"/>
        </w:rPr>
        <w:t xml:space="preserve"> 1</w:t>
      </w:r>
      <w:r>
        <w:rPr>
          <w:rFonts w:hint="eastAsia"/>
          <w:snapToGrid w:val="0"/>
        </w:rPr>
        <w:t>次安全检查，对工程承包商每半年进行</w:t>
      </w:r>
      <w:r>
        <w:rPr>
          <w:rFonts w:hint="eastAsia"/>
          <w:snapToGrid w:val="0"/>
        </w:rPr>
        <w:t>1</w:t>
      </w:r>
      <w:r>
        <w:rPr>
          <w:rFonts w:hint="eastAsia"/>
          <w:snapToGrid w:val="0"/>
        </w:rPr>
        <w:t>次安全检查和考核，对违反法律法规及规章制度的问题进行督促整改落实并考核处理，增强全员落实安全职责的主观能动性，打破“安全员就是管安全”的误区，不断完善安全管理工作中的不足。</w:t>
      </w:r>
    </w:p>
    <w:p w:rsidR="00824C6B" w:rsidRDefault="00CB5A90">
      <w:pPr>
        <w:pStyle w:val="A-8"/>
        <w:ind w:firstLine="480"/>
        <w:rPr>
          <w:snapToGrid w:val="0"/>
        </w:rPr>
      </w:pPr>
      <w:r>
        <w:rPr>
          <w:rFonts w:hint="eastAsia"/>
          <w:snapToGrid w:val="0"/>
        </w:rPr>
        <w:t>（四）严格管控“三违”行为，强化重大风险和隐患的管控</w:t>
      </w:r>
    </w:p>
    <w:p w:rsidR="00824C6B" w:rsidRDefault="00CB5A90">
      <w:pPr>
        <w:pStyle w:val="A-8"/>
        <w:ind w:firstLine="480"/>
        <w:rPr>
          <w:snapToGrid w:val="0"/>
        </w:rPr>
      </w:pPr>
      <w:r>
        <w:rPr>
          <w:rFonts w:hint="eastAsia"/>
          <w:snapToGrid w:val="0"/>
        </w:rPr>
        <w:t>1.</w:t>
      </w:r>
      <w:r>
        <w:rPr>
          <w:rFonts w:hint="eastAsia"/>
          <w:snapToGrid w:val="0"/>
        </w:rPr>
        <w:t>为达到“让安全成为习惯、让习惯更加安全”的安全行为目标，全年将重点围绕“人的不安全行为”这一重要因素全面持续开展反“三违”工作，根据违章行为的严重程度，严格落实积分</w:t>
      </w:r>
      <w:r>
        <w:rPr>
          <w:rFonts w:hint="eastAsia"/>
          <w:snapToGrid w:val="0"/>
        </w:rPr>
        <w:t>考核、待岗学习、经济处罚、行政处分以及解除劳动合同等各项考核措施，提高违章的“成本”，尤其要对容易造成或可能造成事故的违章行为坚决制止；积极宣传引导和营造“举报违章有奖，全员主动参与安全管理”的良好氛围，树立安全先进典型班组和个人，通过反“三违”百日攻坚等系列活动的开展，调动更多人主动参与安全工作，彻底消灭违章行为。把视频监控系统作为辅助安全监管手段，关口前移，对重要岗位和现场作业过程进行监督管控，同时对较大级以上风险作业地点设置“布控球”进行实时监控，以监督提醒员工规范自身安全行为。</w:t>
      </w:r>
    </w:p>
    <w:p w:rsidR="00824C6B" w:rsidRDefault="00CB5A90">
      <w:pPr>
        <w:pStyle w:val="A-8"/>
        <w:ind w:firstLine="480"/>
        <w:rPr>
          <w:snapToGrid w:val="0"/>
        </w:rPr>
      </w:pPr>
      <w:r>
        <w:rPr>
          <w:rFonts w:hint="eastAsia"/>
          <w:snapToGrid w:val="0"/>
        </w:rPr>
        <w:t>2.</w:t>
      </w:r>
      <w:r>
        <w:rPr>
          <w:rFonts w:hint="eastAsia"/>
          <w:snapToGrid w:val="0"/>
        </w:rPr>
        <w:t>采矿厂要严格按照</w:t>
      </w:r>
      <w:r>
        <w:rPr>
          <w:rFonts w:hint="eastAsia"/>
          <w:snapToGrid w:val="0"/>
        </w:rPr>
        <w:t>施工方案和技术措施落实北山露天矿</w:t>
      </w:r>
    </w:p>
    <w:p w:rsidR="00824C6B" w:rsidRDefault="00CB5A90">
      <w:pPr>
        <w:pStyle w:val="A-8"/>
        <w:ind w:firstLine="480"/>
        <w:rPr>
          <w:snapToGrid w:val="0"/>
        </w:rPr>
      </w:pPr>
      <w:r>
        <w:rPr>
          <w:rFonts w:hint="eastAsia"/>
          <w:snapToGrid w:val="0"/>
        </w:rPr>
        <w:t>470m-542m</w:t>
      </w:r>
      <w:r>
        <w:rPr>
          <w:rFonts w:hint="eastAsia"/>
          <w:snapToGrid w:val="0"/>
        </w:rPr>
        <w:t>滑坡重大事故隐患治理，倒排施工作业计划，有序推进滑坡体卸载及抗滑桩工程，同时加强治理期间边坡安全管理，保障采矿生产作业安全。组织协调设计单位，按照</w:t>
      </w:r>
      <w:r>
        <w:rPr>
          <w:rFonts w:hint="eastAsia"/>
          <w:snapToGrid w:val="0"/>
        </w:rPr>
        <w:t>2025</w:t>
      </w:r>
      <w:r>
        <w:rPr>
          <w:rFonts w:hint="eastAsia"/>
          <w:snapToGrid w:val="0"/>
        </w:rPr>
        <w:t>年矿权到期全面统筹北山露天矿全生命周期规划，有的放矢的开展北山露天矿境界设计变更、内排土场设计变更和</w:t>
      </w:r>
      <w:r>
        <w:rPr>
          <w:rFonts w:hint="eastAsia"/>
          <w:snapToGrid w:val="0"/>
        </w:rPr>
        <w:t>530</w:t>
      </w:r>
      <w:r>
        <w:rPr>
          <w:rFonts w:hint="eastAsia"/>
          <w:snapToGrid w:val="0"/>
        </w:rPr>
        <w:t>排土场回采设计工作，经应急管理部门审查批准取得安全许可意见书，确保依法合规。</w:t>
      </w:r>
    </w:p>
    <w:p w:rsidR="00824C6B" w:rsidRDefault="00CB5A90">
      <w:pPr>
        <w:pStyle w:val="A-8"/>
        <w:ind w:firstLine="480"/>
        <w:rPr>
          <w:snapToGrid w:val="0"/>
        </w:rPr>
      </w:pPr>
      <w:r>
        <w:rPr>
          <w:rFonts w:hint="eastAsia"/>
          <w:snapToGrid w:val="0"/>
        </w:rPr>
        <w:t>3.</w:t>
      </w:r>
      <w:r>
        <w:rPr>
          <w:rFonts w:hint="eastAsia"/>
          <w:snapToGrid w:val="0"/>
        </w:rPr>
        <w:t>根据三期尾矿库</w:t>
      </w:r>
      <w:r>
        <w:rPr>
          <w:rFonts w:hint="eastAsia"/>
          <w:snapToGrid w:val="0"/>
        </w:rPr>
        <w:t>2#</w:t>
      </w:r>
      <w:r>
        <w:rPr>
          <w:rFonts w:hint="eastAsia"/>
          <w:snapToGrid w:val="0"/>
        </w:rPr>
        <w:t>排水井使用情况，做好</w:t>
      </w:r>
      <w:r>
        <w:rPr>
          <w:rFonts w:hint="eastAsia"/>
          <w:snapToGrid w:val="0"/>
        </w:rPr>
        <w:t>3#</w:t>
      </w:r>
      <w:r>
        <w:rPr>
          <w:rFonts w:hint="eastAsia"/>
          <w:snapToGrid w:val="0"/>
        </w:rPr>
        <w:t>排水井投入使用衔接，委托具备资质的施工单位对</w:t>
      </w:r>
      <w:r>
        <w:rPr>
          <w:rFonts w:hint="eastAsia"/>
          <w:snapToGrid w:val="0"/>
        </w:rPr>
        <w:t>2#</w:t>
      </w:r>
      <w:r>
        <w:rPr>
          <w:rFonts w:hint="eastAsia"/>
          <w:snapToGrid w:val="0"/>
        </w:rPr>
        <w:t>排水井及</w:t>
      </w:r>
      <w:r>
        <w:rPr>
          <w:rFonts w:hint="eastAsia"/>
          <w:snapToGrid w:val="0"/>
        </w:rPr>
        <w:t>2#</w:t>
      </w:r>
      <w:r>
        <w:rPr>
          <w:rFonts w:hint="eastAsia"/>
          <w:snapToGrid w:val="0"/>
        </w:rPr>
        <w:t>排水支洞进行封堵</w:t>
      </w:r>
      <w:r>
        <w:rPr>
          <w:rFonts w:hint="eastAsia"/>
          <w:snapToGrid w:val="0"/>
        </w:rPr>
        <w:t>，严格按照设计要求做好尾矿库隐蔽工程质量管理。提前着手谋划两座尾矿库闭库设计，委托具备资质的设计单位制定闭库方案，做好方案选比和论证，在确保满足国家有关要求的前提下，坚持安全、经济、合理、可行的原则，尽可能降低闭库工程投资。</w:t>
      </w:r>
    </w:p>
    <w:p w:rsidR="00824C6B" w:rsidRDefault="00CB5A90">
      <w:pPr>
        <w:pStyle w:val="A-8"/>
        <w:ind w:firstLine="480"/>
        <w:rPr>
          <w:snapToGrid w:val="0"/>
        </w:rPr>
      </w:pPr>
      <w:r>
        <w:rPr>
          <w:rFonts w:hint="eastAsia"/>
          <w:snapToGrid w:val="0"/>
        </w:rPr>
        <w:t>（五）推进职业健康管理，持续强化治安保卫</w:t>
      </w:r>
    </w:p>
    <w:p w:rsidR="00824C6B" w:rsidRDefault="00CB5A90">
      <w:pPr>
        <w:pStyle w:val="A-8"/>
        <w:ind w:firstLine="480"/>
        <w:rPr>
          <w:snapToGrid w:val="0"/>
        </w:rPr>
      </w:pPr>
      <w:r>
        <w:rPr>
          <w:rFonts w:hint="eastAsia"/>
          <w:snapToGrid w:val="0"/>
        </w:rPr>
        <w:t>1.</w:t>
      </w:r>
      <w:r>
        <w:rPr>
          <w:rFonts w:hint="eastAsia"/>
          <w:snapToGrid w:val="0"/>
        </w:rPr>
        <w:t>严格开展“岗前、在岗期间和离岗”职业健康体检，严把职业健康准入关，委托资质单位按时开展职业病危害因素年度监测，对公司职业病危害因素摸底调查，摸清存在的职业危害因素类别及岗位工种分布情况，落实职业病危害因素检测与职业健康检查等职业病危害防治措施。</w:t>
      </w:r>
    </w:p>
    <w:p w:rsidR="00824C6B" w:rsidRDefault="00CB5A90">
      <w:pPr>
        <w:pStyle w:val="A-8"/>
        <w:ind w:firstLine="480"/>
        <w:rPr>
          <w:snapToGrid w:val="0"/>
        </w:rPr>
      </w:pPr>
      <w:r>
        <w:rPr>
          <w:rFonts w:hint="eastAsia"/>
          <w:snapToGrid w:val="0"/>
        </w:rPr>
        <w:t>2.</w:t>
      </w:r>
      <w:r>
        <w:rPr>
          <w:rFonts w:hint="eastAsia"/>
          <w:snapToGrid w:val="0"/>
        </w:rPr>
        <w:t>以防尘、防毒、防噪为重点，同时关注不良作业方式、工作紧张等新型职业病危害导致的工作相关疾病，借鉴应用先进经验和技术，开展职业病危害因素检测和治理。通过岗中体检，对涉及职业禁忌员工采取调整岗位、提前介入干预治疗等措施，降低职业病高发风险。</w:t>
      </w:r>
    </w:p>
    <w:p w:rsidR="00824C6B" w:rsidRDefault="00CB5A90">
      <w:pPr>
        <w:pStyle w:val="A-8"/>
        <w:ind w:firstLine="480"/>
        <w:rPr>
          <w:snapToGrid w:val="0"/>
        </w:rPr>
      </w:pPr>
      <w:r>
        <w:rPr>
          <w:rFonts w:hint="eastAsia"/>
          <w:snapToGrid w:val="0"/>
        </w:rPr>
        <w:t>3.</w:t>
      </w:r>
      <w:r>
        <w:rPr>
          <w:rFonts w:hint="eastAsia"/>
          <w:snapToGrid w:val="0"/>
        </w:rPr>
        <w:t>随着矿山服务年限</w:t>
      </w:r>
      <w:r>
        <w:rPr>
          <w:rFonts w:hint="eastAsia"/>
          <w:snapToGrid w:val="0"/>
        </w:rPr>
        <w:t>接近尾声，矿区的安防工作任务尤为重要。对贵重金属、含金物料场所采取“人防</w:t>
      </w:r>
      <w:r>
        <w:rPr>
          <w:rFonts w:hint="eastAsia"/>
          <w:snapToGrid w:val="0"/>
        </w:rPr>
        <w:t>+</w:t>
      </w:r>
      <w:r>
        <w:rPr>
          <w:rFonts w:hint="eastAsia"/>
          <w:snapToGrid w:val="0"/>
        </w:rPr>
        <w:t>技防”的原则进行重点监控，严格落实“双人双锁”要求，对重点监控区域每天进行</w:t>
      </w:r>
      <w:r>
        <w:rPr>
          <w:rFonts w:hint="eastAsia"/>
          <w:snapToGrid w:val="0"/>
        </w:rPr>
        <w:t xml:space="preserve"> </w:t>
      </w:r>
      <w:r>
        <w:rPr>
          <w:rFonts w:hint="eastAsia"/>
          <w:snapToGrid w:val="0"/>
        </w:rPr>
        <w:t>“视频回放”，弥补监管漏洞，防止违法犯罪；严格对民爆等危险物品的流向管理，实现对民爆物品的全程动态监控，确保民爆物品不流失。加强普法宣传教育，通过悬挂横幅、发放传单、开展法制宣传教育，增强员工及矿区社会人员遵纪守法意识，营造稳定的矿区治安环境。（六）进一步完善应急管理体系，提升应急能力建设</w:t>
      </w:r>
    </w:p>
    <w:p w:rsidR="00824C6B" w:rsidRDefault="00CB5A90">
      <w:pPr>
        <w:pStyle w:val="A-8"/>
        <w:ind w:firstLine="480"/>
        <w:rPr>
          <w:snapToGrid w:val="0"/>
        </w:rPr>
      </w:pPr>
      <w:r>
        <w:rPr>
          <w:rFonts w:hint="eastAsia"/>
          <w:snapToGrid w:val="0"/>
        </w:rPr>
        <w:t>建立完善应急管理体系，结合应急演练或发生的事故不断完善本单位各类应急预</w:t>
      </w:r>
      <w:r>
        <w:rPr>
          <w:rFonts w:hint="eastAsia"/>
          <w:snapToGrid w:val="0"/>
        </w:rPr>
        <w:t>案，尤其是现场处置方案及专项应急预案，健全平战结合的应急联动机制，各厂、处（室）及工程公司要根据本部门的人员和岗位实际确定各自的应急处置小组，并加大现场处置的应急训练，提高突发事件应急救援能力。采矿厂和采矿一队要重点落实好北山露天矿</w:t>
      </w:r>
      <w:r>
        <w:rPr>
          <w:rFonts w:hint="eastAsia"/>
          <w:snapToGrid w:val="0"/>
        </w:rPr>
        <w:t>470m-542m</w:t>
      </w:r>
      <w:r>
        <w:rPr>
          <w:rFonts w:hint="eastAsia"/>
          <w:snapToGrid w:val="0"/>
        </w:rPr>
        <w:t>边坡滑移治理期间的应急管理工作，通过在线监测和人工观测等手段对滑坡体稳定情况进行观察，发现滑坡征兆立即组织停产撤人。严格落实领导干部带班和</w:t>
      </w:r>
      <w:r>
        <w:rPr>
          <w:rFonts w:hint="eastAsia"/>
          <w:snapToGrid w:val="0"/>
        </w:rPr>
        <w:t>24</w:t>
      </w:r>
      <w:r>
        <w:rPr>
          <w:rFonts w:hint="eastAsia"/>
          <w:snapToGrid w:val="0"/>
        </w:rPr>
        <w:t>小时值班制度，推进值班值守工作规范化，对于涉及人员涉险事故事件，要加强会商研判和应急调度，做好应急救援队</w:t>
      </w:r>
    </w:p>
    <w:p w:rsidR="00824C6B" w:rsidRDefault="00CB5A90">
      <w:pPr>
        <w:pStyle w:val="A-8"/>
        <w:ind w:firstLine="480"/>
        <w:rPr>
          <w:snapToGrid w:val="0"/>
        </w:rPr>
      </w:pPr>
      <w:r>
        <w:rPr>
          <w:rFonts w:hint="eastAsia"/>
          <w:snapToGrid w:val="0"/>
        </w:rPr>
        <w:t>伍、装备、物资</w:t>
      </w:r>
      <w:r>
        <w:rPr>
          <w:rFonts w:hint="eastAsia"/>
          <w:snapToGrid w:val="0"/>
        </w:rPr>
        <w:t>等应对准备，确保快速联动响应、科学高效处置。</w:t>
      </w:r>
    </w:p>
    <w:p w:rsidR="00824C6B" w:rsidRDefault="00CB5A90">
      <w:pPr>
        <w:pStyle w:val="A-8"/>
        <w:ind w:firstLine="480"/>
        <w:rPr>
          <w:snapToGrid w:val="0"/>
        </w:rPr>
      </w:pPr>
      <w:r>
        <w:rPr>
          <w:rFonts w:hint="eastAsia"/>
          <w:snapToGrid w:val="0"/>
        </w:rPr>
        <w:t>（七）完善生态环境管理体系，筑牢生态安全屏障</w:t>
      </w:r>
    </w:p>
    <w:p w:rsidR="00824C6B" w:rsidRDefault="00CB5A90">
      <w:pPr>
        <w:pStyle w:val="A-8"/>
        <w:ind w:firstLine="480"/>
        <w:rPr>
          <w:snapToGrid w:val="0"/>
        </w:rPr>
      </w:pPr>
      <w:r>
        <w:rPr>
          <w:rFonts w:hint="eastAsia"/>
          <w:snapToGrid w:val="0"/>
        </w:rPr>
        <w:t>1.</w:t>
      </w:r>
      <w:r>
        <w:rPr>
          <w:rFonts w:hint="eastAsia"/>
          <w:snapToGrid w:val="0"/>
        </w:rPr>
        <w:t>以</w:t>
      </w:r>
      <w:r>
        <w:rPr>
          <w:rFonts w:hint="eastAsia"/>
          <w:snapToGrid w:val="0"/>
        </w:rPr>
        <w:t>ISO14001</w:t>
      </w:r>
      <w:r>
        <w:rPr>
          <w:rFonts w:hint="eastAsia"/>
          <w:snapToGrid w:val="0"/>
        </w:rPr>
        <w:t>环境管理体系为指引，实施并不断完善基于</w:t>
      </w:r>
    </w:p>
    <w:p w:rsidR="00824C6B" w:rsidRDefault="00CB5A90">
      <w:pPr>
        <w:pStyle w:val="A-8"/>
        <w:ind w:firstLine="480"/>
        <w:rPr>
          <w:snapToGrid w:val="0"/>
        </w:rPr>
      </w:pPr>
      <w:r>
        <w:rPr>
          <w:rFonts w:hint="eastAsia"/>
          <w:snapToGrid w:val="0"/>
        </w:rPr>
        <w:t>“计划</w:t>
      </w:r>
      <w:r>
        <w:rPr>
          <w:rFonts w:hint="eastAsia"/>
          <w:snapToGrid w:val="0"/>
        </w:rPr>
        <w:t>-</w:t>
      </w:r>
      <w:r>
        <w:rPr>
          <w:rFonts w:hint="eastAsia"/>
          <w:snapToGrid w:val="0"/>
        </w:rPr>
        <w:t>执行</w:t>
      </w:r>
      <w:r>
        <w:rPr>
          <w:rFonts w:hint="eastAsia"/>
          <w:snapToGrid w:val="0"/>
        </w:rPr>
        <w:t>-</w:t>
      </w:r>
      <w:r>
        <w:rPr>
          <w:rFonts w:hint="eastAsia"/>
          <w:snapToGrid w:val="0"/>
        </w:rPr>
        <w:t>检查</w:t>
      </w:r>
      <w:r>
        <w:rPr>
          <w:rFonts w:hint="eastAsia"/>
          <w:snapToGrid w:val="0"/>
        </w:rPr>
        <w:t>-</w:t>
      </w:r>
      <w:r>
        <w:rPr>
          <w:rFonts w:hint="eastAsia"/>
          <w:snapToGrid w:val="0"/>
        </w:rPr>
        <w:t>处置（</w:t>
      </w:r>
      <w:r>
        <w:rPr>
          <w:rFonts w:hint="eastAsia"/>
          <w:snapToGrid w:val="0"/>
        </w:rPr>
        <w:t>PDCA</w:t>
      </w:r>
      <w:r>
        <w:rPr>
          <w:rFonts w:hint="eastAsia"/>
          <w:snapToGrid w:val="0"/>
        </w:rPr>
        <w:t>）”的生态环境循环管理方式，根据污染物产生量、排放量和对环境的影响程度，实行分类管理，并将水、大气、土壤、固体废物、噪声等污染要素纳入管理，实现污染源全覆盖。同时，可聘请权威的第三方机构进行外部核查，识别并及时应对潜在的环境风险。</w:t>
      </w:r>
    </w:p>
    <w:p w:rsidR="00824C6B" w:rsidRDefault="00CB5A90">
      <w:pPr>
        <w:pStyle w:val="A-8"/>
        <w:ind w:firstLine="480"/>
        <w:rPr>
          <w:snapToGrid w:val="0"/>
        </w:rPr>
      </w:pPr>
      <w:r>
        <w:rPr>
          <w:rFonts w:hint="eastAsia"/>
          <w:snapToGrid w:val="0"/>
        </w:rPr>
        <w:t>2.</w:t>
      </w:r>
      <w:r>
        <w:rPr>
          <w:rFonts w:hint="eastAsia"/>
          <w:snapToGrid w:val="0"/>
        </w:rPr>
        <w:t>常态化开展环保生态自纠自查，加强对污染物产生和排放的监测和追溯，及时发现问题并采取相应的整改措施，确保环境质量符合法律法规要求，坚决筑牢生态安全屏障。此外，加强与政府、监管机构和利益相关方的合作与沟通，形成联防联控机制，以有力监督护航生态环境保护。（八）强化矿区生态系统保护修复，完善生物多样性保护机制。</w:t>
      </w:r>
    </w:p>
    <w:p w:rsidR="00824C6B" w:rsidRDefault="00CB5A90">
      <w:pPr>
        <w:pStyle w:val="A-8"/>
        <w:ind w:firstLine="480"/>
        <w:rPr>
          <w:snapToGrid w:val="0"/>
        </w:rPr>
      </w:pPr>
      <w:r>
        <w:rPr>
          <w:rFonts w:hint="eastAsia"/>
          <w:snapToGrid w:val="0"/>
        </w:rPr>
        <w:t>切实加强矿山生态恢复治理工作，依据矿山服务年限做好资金预算，科学合理制定生态环境恢复方案（闭坑方案），对北山露天矿山永久性边坡台阶和尾矿库堆积坝等进行生态恢复，确保取得良好的生态治理效果。同时，持续加大</w:t>
      </w:r>
      <w:r>
        <w:rPr>
          <w:rFonts w:hint="eastAsia"/>
          <w:snapToGrid w:val="0"/>
        </w:rPr>
        <w:t>野生动植物资源保护力度，提高对生物多样性保护的宣传教育和知识普及，提高员工对生物多样性影响的认识和重视程度。</w:t>
      </w:r>
    </w:p>
    <w:p w:rsidR="00824C6B" w:rsidRDefault="00CB5A90">
      <w:pPr>
        <w:pStyle w:val="A-8"/>
        <w:ind w:firstLine="480"/>
        <w:rPr>
          <w:snapToGrid w:val="0"/>
        </w:rPr>
      </w:pPr>
      <w:r>
        <w:rPr>
          <w:rFonts w:hint="eastAsia"/>
          <w:snapToGrid w:val="0"/>
        </w:rPr>
        <w:t>（九）常态化做好中央生态环境保护督察迎检工作</w:t>
      </w:r>
    </w:p>
    <w:p w:rsidR="00824C6B" w:rsidRDefault="00CB5A90">
      <w:pPr>
        <w:pStyle w:val="A-8"/>
        <w:ind w:firstLine="480"/>
        <w:rPr>
          <w:snapToGrid w:val="0"/>
        </w:rPr>
      </w:pPr>
      <w:r>
        <w:rPr>
          <w:rFonts w:hint="eastAsia"/>
          <w:snapToGrid w:val="0"/>
        </w:rPr>
        <w:t>1.</w:t>
      </w:r>
      <w:r>
        <w:rPr>
          <w:rFonts w:hint="eastAsia"/>
          <w:snapToGrid w:val="0"/>
        </w:rPr>
        <w:t>持续做好日常环保生态隐患排查、档案管理工作，针对中央环境保护督察重点关注内容，矿山生态恢复、环保“三同时”</w:t>
      </w:r>
      <w:r>
        <w:rPr>
          <w:rFonts w:hint="eastAsia"/>
          <w:snapToGrid w:val="0"/>
        </w:rPr>
        <w:t xml:space="preserve"> </w:t>
      </w:r>
      <w:r>
        <w:rPr>
          <w:rFonts w:hint="eastAsia"/>
          <w:snapToGrid w:val="0"/>
        </w:rPr>
        <w:t>落实情况、污染物达标排放、土壤污染防治等内容，深入排查，全力解决并持续做好现场环境秩序整顿。</w:t>
      </w:r>
    </w:p>
    <w:p w:rsidR="00824C6B" w:rsidRDefault="00CB5A90">
      <w:pPr>
        <w:pStyle w:val="A-8"/>
        <w:ind w:firstLine="480"/>
        <w:rPr>
          <w:snapToGrid w:val="0"/>
        </w:rPr>
      </w:pPr>
      <w:r>
        <w:rPr>
          <w:rFonts w:hint="eastAsia"/>
          <w:snapToGrid w:val="0"/>
        </w:rPr>
        <w:t>2.</w:t>
      </w:r>
      <w:r>
        <w:rPr>
          <w:rFonts w:hint="eastAsia"/>
          <w:snapToGrid w:val="0"/>
        </w:rPr>
        <w:t>规范固体废物管理，依法处置危险废物，制定危险废物管理计划并报属地环保部门备案，进行危险废物申报登记，如实申报危险废物种类、产生量、流向、贮存、处置</w:t>
      </w:r>
      <w:r>
        <w:rPr>
          <w:rFonts w:hint="eastAsia"/>
          <w:snapToGrid w:val="0"/>
        </w:rPr>
        <w:t>等有关资料。要严密排查和防范各类环境风险隐患，编制风险隐患清单，强化“一废一库一品一重”等重点领域环境隐患排查和风险防控，提升预警预报和风险防范水平。</w:t>
      </w:r>
    </w:p>
    <w:p w:rsidR="00824C6B" w:rsidRDefault="00CB5A90">
      <w:pPr>
        <w:pStyle w:val="A-8"/>
        <w:ind w:firstLine="480"/>
        <w:rPr>
          <w:snapToGrid w:val="0"/>
        </w:rPr>
      </w:pPr>
      <w:r>
        <w:rPr>
          <w:rFonts w:hint="eastAsia"/>
          <w:snapToGrid w:val="0"/>
        </w:rPr>
        <w:t>3.</w:t>
      </w:r>
      <w:r>
        <w:rPr>
          <w:rFonts w:hint="eastAsia"/>
          <w:snapToGrid w:val="0"/>
        </w:rPr>
        <w:t>严格做好蓄水池、尾矿库应急池以及周边区域雨污分流设施的处理与清理，确保水环境质量持续改善。同时，持续开展土壤污染隐患排查，加强厂区及周边土壤长期监测跟踪工作，为矿山闭矿拆除建立基础性档案资料。</w:t>
      </w:r>
    </w:p>
    <w:p w:rsidR="00824C6B" w:rsidRDefault="00CB5A90">
      <w:pPr>
        <w:pStyle w:val="A-8"/>
        <w:ind w:firstLine="480"/>
        <w:rPr>
          <w:snapToGrid w:val="0"/>
        </w:rPr>
      </w:pPr>
      <w:r>
        <w:rPr>
          <w:rFonts w:hint="eastAsia"/>
          <w:snapToGrid w:val="0"/>
        </w:rPr>
        <w:t>4.</w:t>
      </w:r>
      <w:r>
        <w:rPr>
          <w:rFonts w:hint="eastAsia"/>
          <w:snapToGrid w:val="0"/>
        </w:rPr>
        <w:t>充分利用好“紫金矿业环保生态信息管理平台”，完善并实时更新环保生态数据，不断健全生态环保规范管理，实现上下联动，时刻与集团要求保持一致，确保不出纰漏。</w:t>
      </w:r>
    </w:p>
    <w:p w:rsidR="00824C6B" w:rsidRDefault="00CB5A90">
      <w:pPr>
        <w:pStyle w:val="A-8"/>
        <w:ind w:firstLine="480"/>
        <w:rPr>
          <w:snapToGrid w:val="0"/>
        </w:rPr>
      </w:pPr>
      <w:r>
        <w:rPr>
          <w:rFonts w:hint="eastAsia"/>
          <w:snapToGrid w:val="0"/>
        </w:rPr>
        <w:t>（十）</w:t>
      </w:r>
      <w:r>
        <w:rPr>
          <w:rFonts w:hint="eastAsia"/>
          <w:snapToGrid w:val="0"/>
        </w:rPr>
        <w:t>全面提升资源利用效率，持续开展环境监测</w:t>
      </w:r>
    </w:p>
    <w:p w:rsidR="00824C6B" w:rsidRDefault="00CB5A90">
      <w:pPr>
        <w:pStyle w:val="A-8"/>
        <w:ind w:firstLine="480"/>
        <w:rPr>
          <w:snapToGrid w:val="0"/>
        </w:rPr>
      </w:pPr>
      <w:r>
        <w:rPr>
          <w:rFonts w:hint="eastAsia"/>
          <w:snapToGrid w:val="0"/>
        </w:rPr>
        <w:t>1.</w:t>
      </w:r>
      <w:r>
        <w:rPr>
          <w:rFonts w:hint="eastAsia"/>
          <w:snapToGrid w:val="0"/>
        </w:rPr>
        <w:t>全面推动工业固废综合开发利用。推进早期排渣场工业固废有价组分高效分离提取及整体利用研究，积极探索工业固废在建材生产、市政设施建设、生态修复、土壤治理等领域利用的可行性，提升产品附加值，实现新增工业固体废物能用尽用、存量工业固废有序减少，全面促进资源节约高效利用。坚持以水定产，强化用水总量和强度控制，实现串联用水、分质用水、一水多用和梯级利用，提高水资源利用效率。</w:t>
      </w:r>
    </w:p>
    <w:p w:rsidR="00824C6B" w:rsidRDefault="00CB5A90">
      <w:pPr>
        <w:pStyle w:val="A-8"/>
        <w:ind w:firstLine="480"/>
        <w:rPr>
          <w:snapToGrid w:val="0"/>
        </w:rPr>
      </w:pPr>
      <w:r>
        <w:rPr>
          <w:rFonts w:hint="eastAsia"/>
          <w:snapToGrid w:val="0"/>
        </w:rPr>
        <w:t>2.</w:t>
      </w:r>
      <w:r>
        <w:rPr>
          <w:rFonts w:hint="eastAsia"/>
          <w:snapToGrid w:val="0"/>
        </w:rPr>
        <w:t>委托第三方检测机构持续开展矿区废水、废气、地下水、土壤、地表水、环境空气及噪声等自行监测工作，及时</w:t>
      </w:r>
      <w:r>
        <w:rPr>
          <w:rFonts w:hint="eastAsia"/>
          <w:snapToGrid w:val="0"/>
        </w:rPr>
        <w:t>核算并缴纳环保税。严格按照自行监测和排污许可证台账管理要求，做好矿区雨水排放口的水质监测工作，严格按照“全国排污许可证管理信息平台”和“全国污染源监测信息管理与共享平台”台账管理和信息填报有关要求，切实做好档案的规范建立和管理，及时将相关监测结果向社会公开。</w:t>
      </w:r>
    </w:p>
    <w:p w:rsidR="00824C6B" w:rsidRDefault="00824C6B">
      <w:pPr>
        <w:ind w:firstLine="480"/>
        <w:rPr>
          <w:rFonts w:cs="Times New Roman"/>
        </w:rPr>
        <w:sectPr w:rsidR="00824C6B">
          <w:pgSz w:w="11906" w:h="16838"/>
          <w:pgMar w:top="1440" w:right="1797" w:bottom="1440" w:left="1797" w:header="851" w:footer="992" w:gutter="0"/>
          <w:cols w:space="425"/>
          <w:docGrid w:type="lines" w:linePitch="312"/>
        </w:sectPr>
      </w:pPr>
    </w:p>
    <w:p w:rsidR="00824C6B" w:rsidRDefault="00CB5A90">
      <w:pPr>
        <w:pStyle w:val="1"/>
        <w:spacing w:before="156" w:after="156"/>
        <w:rPr>
          <w:szCs w:val="30"/>
        </w:rPr>
      </w:pPr>
      <w:bookmarkStart w:id="184" w:name="_Toc97540977"/>
      <w:bookmarkStart w:id="185" w:name="_Toc380682338"/>
      <w:bookmarkStart w:id="186" w:name="_Toc94185504"/>
      <w:bookmarkStart w:id="187" w:name="_Toc329529489"/>
      <w:bookmarkStart w:id="188" w:name="_Toc18073"/>
      <w:r>
        <w:rPr>
          <w:szCs w:val="30"/>
        </w:rPr>
        <w:t>附件</w:t>
      </w:r>
      <w:bookmarkEnd w:id="184"/>
      <w:bookmarkEnd w:id="185"/>
      <w:bookmarkEnd w:id="186"/>
      <w:bookmarkEnd w:id="187"/>
      <w:bookmarkEnd w:id="188"/>
    </w:p>
    <w:p w:rsidR="00824C6B" w:rsidRDefault="00CB5A90">
      <w:pPr>
        <w:pStyle w:val="3"/>
        <w:numPr>
          <w:ilvl w:val="2"/>
          <w:numId w:val="0"/>
        </w:numPr>
        <w:rPr>
          <w:szCs w:val="24"/>
        </w:rPr>
      </w:pPr>
      <w:hyperlink w:anchor="_Toc442284353" w:history="1">
        <w:r>
          <w:rPr>
            <w:rFonts w:hint="eastAsia"/>
          </w:rPr>
          <w:t>附件</w:t>
        </w:r>
        <w:r>
          <w:rPr>
            <w:rFonts w:hint="eastAsia"/>
          </w:rPr>
          <w:t>1</w:t>
        </w:r>
        <w:r>
          <w:t xml:space="preserve"> </w:t>
        </w:r>
        <w:r>
          <w:rPr>
            <w:rFonts w:hint="eastAsia"/>
          </w:rPr>
          <w:t>排污</w:t>
        </w:r>
      </w:hyperlink>
      <w:r>
        <w:rPr>
          <w:rFonts w:hint="eastAsia"/>
        </w:rPr>
        <w:t>许可证</w:t>
      </w:r>
    </w:p>
    <w:p w:rsidR="00824C6B" w:rsidRDefault="00824C6B">
      <w:pPr>
        <w:pStyle w:val="A-1"/>
        <w:rPr>
          <w:sz w:val="24"/>
          <w:szCs w:val="24"/>
        </w:rPr>
      </w:pPr>
    </w:p>
    <w:p w:rsidR="00824C6B" w:rsidRDefault="00CB5A90" w:rsidP="00EC137D">
      <w:pPr>
        <w:ind w:firstLine="480"/>
      </w:pPr>
      <w:r>
        <w:rPr>
          <w:noProof/>
        </w:rPr>
        <w:drawing>
          <wp:inline distT="0" distB="0" distL="114300" distR="114300">
            <wp:extent cx="7618730" cy="4796790"/>
            <wp:effectExtent l="0" t="0" r="3810" b="127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9"/>
                    <a:stretch>
                      <a:fillRect/>
                    </a:stretch>
                  </pic:blipFill>
                  <pic:spPr>
                    <a:xfrm rot="16200000">
                      <a:off x="0" y="0"/>
                      <a:ext cx="7618730" cy="4796790"/>
                    </a:xfrm>
                    <a:prstGeom prst="rect">
                      <a:avLst/>
                    </a:prstGeom>
                    <a:noFill/>
                    <a:ln>
                      <a:noFill/>
                    </a:ln>
                  </pic:spPr>
                </pic:pic>
              </a:graphicData>
            </a:graphic>
          </wp:inline>
        </w:drawing>
      </w:r>
    </w:p>
    <w:p w:rsidR="00824C6B" w:rsidRDefault="00824C6B">
      <w:pPr>
        <w:pStyle w:val="A-1"/>
        <w:rPr>
          <w:sz w:val="24"/>
          <w:szCs w:val="24"/>
        </w:rPr>
        <w:sectPr w:rsidR="00824C6B">
          <w:pgSz w:w="11906" w:h="16838"/>
          <w:pgMar w:top="1440" w:right="1800" w:bottom="1440" w:left="1800" w:header="851" w:footer="992" w:gutter="0"/>
          <w:cols w:space="425"/>
          <w:docGrid w:type="lines" w:linePitch="312"/>
        </w:sectPr>
      </w:pPr>
    </w:p>
    <w:p w:rsidR="00824C6B" w:rsidRDefault="00CB5A90">
      <w:pPr>
        <w:pStyle w:val="3"/>
        <w:numPr>
          <w:ilvl w:val="2"/>
          <w:numId w:val="0"/>
        </w:numPr>
        <w:rPr>
          <w:szCs w:val="24"/>
        </w:rPr>
      </w:pPr>
      <w:hyperlink w:anchor="_Toc442284353" w:history="1">
        <w:r>
          <w:rPr>
            <w:rFonts w:hint="eastAsia"/>
          </w:rPr>
          <w:t>附件</w:t>
        </w:r>
        <w:r>
          <w:rPr>
            <w:rFonts w:hint="eastAsia"/>
          </w:rPr>
          <w:t>2</w:t>
        </w:r>
        <w:r>
          <w:t xml:space="preserve"> </w:t>
        </w:r>
        <w:r>
          <w:rPr>
            <w:rFonts w:hint="eastAsia"/>
          </w:rPr>
          <w:t>危险废物处置单</w:t>
        </w:r>
        <w:r>
          <w:rPr>
            <w:rFonts w:hint="eastAsia"/>
          </w:rPr>
          <w:t>位及转运联单</w:t>
        </w:r>
      </w:hyperlink>
      <w:r>
        <w:rPr>
          <w:rFonts w:hint="eastAsia"/>
        </w:rPr>
        <w:t>（节选）</w:t>
      </w:r>
    </w:p>
    <w:p w:rsidR="00824C6B" w:rsidRDefault="00CB5A90">
      <w:pPr>
        <w:numPr>
          <w:ilvl w:val="0"/>
          <w:numId w:val="2"/>
        </w:numPr>
        <w:adjustRightInd w:val="0"/>
        <w:snapToGrid w:val="0"/>
        <w:ind w:firstLineChars="0" w:firstLine="0"/>
        <w:rPr>
          <w:rFonts w:cs="Times New Roman"/>
          <w:kern w:val="0"/>
          <w:szCs w:val="24"/>
        </w:rPr>
      </w:pPr>
      <w:r>
        <w:rPr>
          <w:rFonts w:cs="Times New Roman" w:hint="eastAsia"/>
          <w:kern w:val="0"/>
          <w:szCs w:val="24"/>
        </w:rPr>
        <w:t>废润滑油</w:t>
      </w:r>
    </w:p>
    <w:p w:rsidR="00824C6B" w:rsidRDefault="00CB5A90">
      <w:pPr>
        <w:adjustRightInd w:val="0"/>
        <w:snapToGrid w:val="0"/>
        <w:ind w:firstLineChars="0" w:firstLine="0"/>
        <w:jc w:val="center"/>
      </w:pPr>
      <w:r>
        <w:rPr>
          <w:rFonts w:cs="Times New Roman" w:hint="eastAsia"/>
          <w:noProof/>
          <w:kern w:val="0"/>
          <w:szCs w:val="24"/>
        </w:rPr>
        <w:drawing>
          <wp:inline distT="0" distB="0" distL="114300" distR="114300">
            <wp:extent cx="7505065" cy="5308600"/>
            <wp:effectExtent l="0" t="0" r="0" b="635"/>
            <wp:docPr id="3" name="图片 3" descr="微信图片_2023030718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307185615"/>
                    <pic:cNvPicPr>
                      <a:picLocks noChangeAspect="1"/>
                    </pic:cNvPicPr>
                  </pic:nvPicPr>
                  <pic:blipFill>
                    <a:blip r:embed="rId40"/>
                    <a:stretch>
                      <a:fillRect/>
                    </a:stretch>
                  </pic:blipFill>
                  <pic:spPr>
                    <a:xfrm rot="16200000">
                      <a:off x="0" y="0"/>
                      <a:ext cx="7505065" cy="5308600"/>
                    </a:xfrm>
                    <a:prstGeom prst="rect">
                      <a:avLst/>
                    </a:prstGeom>
                  </pic:spPr>
                </pic:pic>
              </a:graphicData>
            </a:graphic>
          </wp:inline>
        </w:drawing>
      </w:r>
      <w:r>
        <w:rPr>
          <w:noProof/>
        </w:rPr>
        <w:drawing>
          <wp:inline distT="0" distB="0" distL="114300" distR="114300">
            <wp:extent cx="5274310" cy="7250430"/>
            <wp:effectExtent l="0" t="0" r="8890"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1"/>
                    <a:stretch>
                      <a:fillRect/>
                    </a:stretch>
                  </pic:blipFill>
                  <pic:spPr>
                    <a:xfrm>
                      <a:off x="0" y="0"/>
                      <a:ext cx="5274310" cy="7250430"/>
                    </a:xfrm>
                    <a:prstGeom prst="rect">
                      <a:avLst/>
                    </a:prstGeom>
                    <a:noFill/>
                    <a:ln>
                      <a:noFill/>
                    </a:ln>
                  </pic:spPr>
                </pic:pic>
              </a:graphicData>
            </a:graphic>
          </wp:inline>
        </w:drawing>
      </w:r>
    </w:p>
    <w:p w:rsidR="00824C6B" w:rsidRDefault="00824C6B">
      <w:pPr>
        <w:adjustRightInd w:val="0"/>
        <w:snapToGrid w:val="0"/>
        <w:ind w:firstLineChars="0" w:firstLine="0"/>
        <w:jc w:val="center"/>
      </w:pPr>
    </w:p>
    <w:p w:rsidR="00824C6B" w:rsidRDefault="00824C6B">
      <w:pPr>
        <w:adjustRightInd w:val="0"/>
        <w:snapToGrid w:val="0"/>
        <w:ind w:firstLineChars="0" w:firstLine="0"/>
        <w:jc w:val="center"/>
      </w:pPr>
    </w:p>
    <w:p w:rsidR="00824C6B" w:rsidRDefault="00824C6B">
      <w:pPr>
        <w:adjustRightInd w:val="0"/>
        <w:snapToGrid w:val="0"/>
        <w:ind w:firstLineChars="0" w:firstLine="0"/>
        <w:jc w:val="center"/>
      </w:pPr>
    </w:p>
    <w:p w:rsidR="00824C6B" w:rsidRDefault="00824C6B">
      <w:pPr>
        <w:adjustRightInd w:val="0"/>
        <w:snapToGrid w:val="0"/>
        <w:ind w:firstLineChars="0" w:firstLine="0"/>
        <w:jc w:val="center"/>
      </w:pPr>
    </w:p>
    <w:p w:rsidR="00824C6B" w:rsidRDefault="00824C6B">
      <w:pPr>
        <w:adjustRightInd w:val="0"/>
        <w:snapToGrid w:val="0"/>
        <w:ind w:firstLineChars="0" w:firstLine="0"/>
        <w:jc w:val="center"/>
      </w:pPr>
    </w:p>
    <w:p w:rsidR="00824C6B" w:rsidRDefault="00824C6B">
      <w:pPr>
        <w:adjustRightInd w:val="0"/>
        <w:snapToGrid w:val="0"/>
        <w:ind w:firstLineChars="0" w:firstLine="0"/>
        <w:jc w:val="center"/>
      </w:pPr>
    </w:p>
    <w:p w:rsidR="00824C6B" w:rsidRDefault="00CB5A90">
      <w:pPr>
        <w:numPr>
          <w:ilvl w:val="0"/>
          <w:numId w:val="2"/>
        </w:numPr>
        <w:adjustRightInd w:val="0"/>
        <w:snapToGrid w:val="0"/>
        <w:ind w:firstLineChars="0" w:firstLine="0"/>
        <w:rPr>
          <w:rFonts w:cs="Times New Roman"/>
          <w:kern w:val="0"/>
          <w:szCs w:val="24"/>
        </w:rPr>
      </w:pPr>
      <w:r>
        <w:rPr>
          <w:rFonts w:cs="Times New Roman" w:hint="eastAsia"/>
          <w:kern w:val="0"/>
          <w:szCs w:val="24"/>
        </w:rPr>
        <w:t>废齿轮油</w:t>
      </w:r>
      <w:r>
        <w:rPr>
          <w:rFonts w:cs="Times New Roman" w:hint="eastAsia"/>
          <w:kern w:val="0"/>
          <w:szCs w:val="24"/>
        </w:rPr>
        <w:t>、</w:t>
      </w:r>
      <w:r>
        <w:rPr>
          <w:rFonts w:cs="Times New Roman" w:hint="eastAsia"/>
          <w:kern w:val="0"/>
          <w:szCs w:val="24"/>
        </w:rPr>
        <w:t>废油桶、废油漆桶、废药物包装</w:t>
      </w:r>
    </w:p>
    <w:p w:rsidR="00824C6B" w:rsidRDefault="00CB5A90">
      <w:pPr>
        <w:adjustRightInd w:val="0"/>
        <w:snapToGrid w:val="0"/>
        <w:ind w:firstLineChars="0" w:firstLine="0"/>
        <w:jc w:val="center"/>
        <w:rPr>
          <w:szCs w:val="24"/>
        </w:rPr>
      </w:pPr>
      <w:r>
        <w:rPr>
          <w:rFonts w:cs="Times New Roman" w:hint="eastAsia"/>
          <w:noProof/>
          <w:kern w:val="0"/>
          <w:szCs w:val="24"/>
        </w:rPr>
        <w:drawing>
          <wp:inline distT="0" distB="0" distL="114300" distR="114300">
            <wp:extent cx="8007985" cy="5256530"/>
            <wp:effectExtent l="0" t="0" r="1270" b="5715"/>
            <wp:docPr id="4" name="图片 4" descr="微信图片_202303071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307185614"/>
                    <pic:cNvPicPr>
                      <a:picLocks noChangeAspect="1"/>
                    </pic:cNvPicPr>
                  </pic:nvPicPr>
                  <pic:blipFill>
                    <a:blip r:embed="rId42"/>
                    <a:stretch>
                      <a:fillRect/>
                    </a:stretch>
                  </pic:blipFill>
                  <pic:spPr>
                    <a:xfrm rot="16200000">
                      <a:off x="0" y="0"/>
                      <a:ext cx="8007985" cy="5256530"/>
                    </a:xfrm>
                    <a:prstGeom prst="rect">
                      <a:avLst/>
                    </a:prstGeom>
                  </pic:spPr>
                </pic:pic>
              </a:graphicData>
            </a:graphic>
          </wp:inline>
        </w:drawing>
      </w:r>
      <w:r>
        <w:rPr>
          <w:noProof/>
        </w:rPr>
        <w:drawing>
          <wp:inline distT="0" distB="0" distL="114300" distR="114300">
            <wp:extent cx="5137150" cy="7014210"/>
            <wp:effectExtent l="0" t="0" r="635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3"/>
                    <a:stretch>
                      <a:fillRect/>
                    </a:stretch>
                  </pic:blipFill>
                  <pic:spPr>
                    <a:xfrm>
                      <a:off x="0" y="0"/>
                      <a:ext cx="5137150" cy="7014210"/>
                    </a:xfrm>
                    <a:prstGeom prst="rect">
                      <a:avLst/>
                    </a:prstGeom>
                    <a:noFill/>
                    <a:ln>
                      <a:noFill/>
                    </a:ln>
                  </pic:spPr>
                </pic:pic>
              </a:graphicData>
            </a:graphic>
          </wp:inline>
        </w:drawing>
      </w:r>
      <w:r>
        <w:rPr>
          <w:noProof/>
        </w:rPr>
        <w:drawing>
          <wp:inline distT="0" distB="0" distL="114300" distR="114300">
            <wp:extent cx="5124450" cy="7023100"/>
            <wp:effectExtent l="0" t="0" r="635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4"/>
                    <a:stretch>
                      <a:fillRect/>
                    </a:stretch>
                  </pic:blipFill>
                  <pic:spPr>
                    <a:xfrm>
                      <a:off x="0" y="0"/>
                      <a:ext cx="5124450" cy="7023100"/>
                    </a:xfrm>
                    <a:prstGeom prst="rect">
                      <a:avLst/>
                    </a:prstGeom>
                    <a:noFill/>
                    <a:ln>
                      <a:noFill/>
                    </a:ln>
                  </pic:spPr>
                </pic:pic>
              </a:graphicData>
            </a:graphic>
          </wp:inline>
        </w:drawing>
      </w:r>
    </w:p>
    <w:p w:rsidR="00824C6B" w:rsidRDefault="00CB5A90">
      <w:pPr>
        <w:spacing w:line="240" w:lineRule="auto"/>
        <w:ind w:firstLineChars="0" w:firstLine="0"/>
        <w:jc w:val="center"/>
        <w:rPr>
          <w:szCs w:val="24"/>
        </w:rPr>
      </w:pPr>
      <w:r>
        <w:rPr>
          <w:noProof/>
        </w:rPr>
        <w:drawing>
          <wp:inline distT="0" distB="0" distL="114300" distR="114300">
            <wp:extent cx="5099685" cy="7049135"/>
            <wp:effectExtent l="0" t="0" r="5715" b="1206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5"/>
                    <a:stretch>
                      <a:fillRect/>
                    </a:stretch>
                  </pic:blipFill>
                  <pic:spPr>
                    <a:xfrm>
                      <a:off x="0" y="0"/>
                      <a:ext cx="5099685" cy="7049135"/>
                    </a:xfrm>
                    <a:prstGeom prst="rect">
                      <a:avLst/>
                    </a:prstGeom>
                    <a:noFill/>
                    <a:ln>
                      <a:noFill/>
                    </a:ln>
                  </pic:spPr>
                </pic:pic>
              </a:graphicData>
            </a:graphic>
          </wp:inline>
        </w:drawing>
      </w:r>
      <w:r>
        <w:rPr>
          <w:noProof/>
        </w:rPr>
        <w:drawing>
          <wp:inline distT="0" distB="0" distL="114300" distR="114300">
            <wp:extent cx="5287010" cy="6878955"/>
            <wp:effectExtent l="0" t="0" r="8890"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6"/>
                    <a:stretch>
                      <a:fillRect/>
                    </a:stretch>
                  </pic:blipFill>
                  <pic:spPr>
                    <a:xfrm>
                      <a:off x="0" y="0"/>
                      <a:ext cx="5287010" cy="6878955"/>
                    </a:xfrm>
                    <a:prstGeom prst="rect">
                      <a:avLst/>
                    </a:prstGeom>
                    <a:noFill/>
                    <a:ln>
                      <a:noFill/>
                    </a:ln>
                  </pic:spPr>
                </pic:pic>
              </a:graphicData>
            </a:graphic>
          </wp:inline>
        </w:drawing>
      </w:r>
    </w:p>
    <w:sectPr w:rsidR="00824C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A90" w:rsidRDefault="00CB5A90">
      <w:pPr>
        <w:spacing w:line="240" w:lineRule="auto"/>
        <w:ind w:firstLine="480"/>
      </w:pPr>
      <w:r>
        <w:separator/>
      </w:r>
    </w:p>
  </w:endnote>
  <w:endnote w:type="continuationSeparator" w:id="0">
    <w:p w:rsidR="00CB5A90" w:rsidRDefault="00CB5A9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824C6B">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824C6B">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824C6B">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CB5A90">
    <w:pPr>
      <w:ind w:firstLine="480"/>
      <w:jc w:val="center"/>
    </w:pPr>
    <w:r>
      <w:fldChar w:fldCharType="begin"/>
    </w:r>
    <w:r>
      <w:instrText xml:space="preserve"> PAGE   \* MERGEFORMAT </w:instrText>
    </w:r>
    <w:r>
      <w:fldChar w:fldCharType="separate"/>
    </w:r>
    <w:r w:rsidR="00EC137D" w:rsidRPr="00EC137D">
      <w:rPr>
        <w:noProof/>
        <w:lang w:val="zh-CN"/>
      </w:rPr>
      <w:t>II</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CB5A90">
    <w:pPr>
      <w:ind w:firstLine="480"/>
      <w:jc w:val="center"/>
    </w:pPr>
    <w:r>
      <w:fldChar w:fldCharType="begin"/>
    </w:r>
    <w:r>
      <w:instrText xml:space="preserve"> PAGE   \* MERGEFORMAT </w:instrText>
    </w:r>
    <w:r>
      <w:fldChar w:fldCharType="separate"/>
    </w:r>
    <w:r w:rsidR="00EC137D" w:rsidRPr="00EC137D">
      <w:rPr>
        <w:noProof/>
        <w:lang w:val="zh-CN"/>
      </w:rPr>
      <w:t>4</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A90" w:rsidRDefault="00CB5A90">
      <w:pPr>
        <w:ind w:firstLine="480"/>
      </w:pPr>
      <w:r>
        <w:separator/>
      </w:r>
    </w:p>
  </w:footnote>
  <w:footnote w:type="continuationSeparator" w:id="0">
    <w:p w:rsidR="00CB5A90" w:rsidRDefault="00CB5A90">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824C6B">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824C6B">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824C6B">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6B" w:rsidRDefault="00824C6B">
    <w:pPr>
      <w:ind w:left="480" w:firstLineChars="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EC45CD"/>
    <w:multiLevelType w:val="multilevel"/>
    <w:tmpl w:val="4CEC45CD"/>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ascii="Times New Roman" w:hAnsi="Times New Roman" w:cs="Times New Roman" w:hint="default"/>
      </w:rPr>
    </w:lvl>
    <w:lvl w:ilvl="3">
      <w:start w:val="1"/>
      <w:numFmt w:val="decimal"/>
      <w:pStyle w:val="4"/>
      <w:lvlText w:val="%1.%2.%3.%4"/>
      <w:lvlJc w:val="left"/>
      <w:pPr>
        <w:tabs>
          <w:tab w:val="left" w:pos="284"/>
        </w:tabs>
        <w:ind w:left="0" w:firstLine="0"/>
      </w:pPr>
    </w:lvl>
    <w:lvl w:ilvl="4">
      <w:start w:val="1"/>
      <w:numFmt w:val="decimal"/>
      <w:lvlText w:val="%1.%2.%3.%4.%5"/>
      <w:lvlJc w:val="left"/>
      <w:pPr>
        <w:tabs>
          <w:tab w:val="left" w:pos="284"/>
        </w:tabs>
        <w:ind w:left="0" w:firstLine="0"/>
      </w:pPr>
      <w:rPr>
        <w:rFonts w:hint="eastAsia"/>
      </w:rPr>
    </w:lvl>
    <w:lvl w:ilvl="5">
      <w:start w:val="1"/>
      <w:numFmt w:val="decimal"/>
      <w:lvlText w:val="%1.%2.%3.%4.%5.%6"/>
      <w:lvlJc w:val="left"/>
      <w:pPr>
        <w:tabs>
          <w:tab w:val="left" w:pos="284"/>
        </w:tabs>
        <w:ind w:left="0" w:firstLine="0"/>
      </w:pPr>
      <w:rPr>
        <w:rFonts w:hint="eastAsia"/>
      </w:rPr>
    </w:lvl>
    <w:lvl w:ilvl="6">
      <w:start w:val="1"/>
      <w:numFmt w:val="decimal"/>
      <w:lvlText w:val="%1.%2.%3.%4.%5.%6.%7"/>
      <w:lvlJc w:val="left"/>
      <w:pPr>
        <w:tabs>
          <w:tab w:val="left" w:pos="284"/>
        </w:tabs>
        <w:ind w:left="0" w:firstLine="0"/>
      </w:pPr>
      <w:rPr>
        <w:rFonts w:hint="eastAsia"/>
      </w:rPr>
    </w:lvl>
    <w:lvl w:ilvl="7">
      <w:start w:val="1"/>
      <w:numFmt w:val="decimal"/>
      <w:lvlText w:val="%1.%2.%3.%4.%5.%6.%7.%8"/>
      <w:lvlJc w:val="left"/>
      <w:pPr>
        <w:tabs>
          <w:tab w:val="left" w:pos="284"/>
        </w:tabs>
        <w:ind w:left="0" w:firstLine="0"/>
      </w:pPr>
      <w:rPr>
        <w:rFonts w:hint="eastAsia"/>
      </w:rPr>
    </w:lvl>
    <w:lvl w:ilvl="8">
      <w:start w:val="1"/>
      <w:numFmt w:val="decimal"/>
      <w:lvlText w:val="%1.%2.%3.%4.%5.%6.%7.%8.%9"/>
      <w:lvlJc w:val="left"/>
      <w:pPr>
        <w:tabs>
          <w:tab w:val="left" w:pos="284"/>
        </w:tabs>
        <w:ind w:left="0" w:firstLine="0"/>
      </w:pPr>
      <w:rPr>
        <w:rFonts w:hint="eastAsia"/>
      </w:rPr>
    </w:lvl>
  </w:abstractNum>
  <w:abstractNum w:abstractNumId="1">
    <w:nsid w:val="7E7187B7"/>
    <w:multiLevelType w:val="singleLevel"/>
    <w:tmpl w:val="7E7187B7"/>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defaultTabStop w:val="420"/>
  <w:drawingGridHorizontalSpacing w:val="120"/>
  <w:drawingGridVerticalSpacing w:val="163"/>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3YmZjMzE1OGM4ZGMwMTc1YzI4M2QwNjIxNDRiMmQifQ=="/>
  </w:docVars>
  <w:rsids>
    <w:rsidRoot w:val="00FB7370"/>
    <w:rsid w:val="0000030F"/>
    <w:rsid w:val="0000147D"/>
    <w:rsid w:val="00002935"/>
    <w:rsid w:val="00004823"/>
    <w:rsid w:val="0000587B"/>
    <w:rsid w:val="00005935"/>
    <w:rsid w:val="00006CB9"/>
    <w:rsid w:val="00010C6C"/>
    <w:rsid w:val="000114A0"/>
    <w:rsid w:val="00011F8E"/>
    <w:rsid w:val="00012F00"/>
    <w:rsid w:val="00013488"/>
    <w:rsid w:val="0001572C"/>
    <w:rsid w:val="00016C6D"/>
    <w:rsid w:val="00017D41"/>
    <w:rsid w:val="00017E8D"/>
    <w:rsid w:val="00022AF4"/>
    <w:rsid w:val="000232A4"/>
    <w:rsid w:val="00024C2F"/>
    <w:rsid w:val="0002741A"/>
    <w:rsid w:val="000276BC"/>
    <w:rsid w:val="0003245C"/>
    <w:rsid w:val="0003438C"/>
    <w:rsid w:val="000358A7"/>
    <w:rsid w:val="000375DD"/>
    <w:rsid w:val="000407B4"/>
    <w:rsid w:val="00040820"/>
    <w:rsid w:val="00041C0F"/>
    <w:rsid w:val="00041EB4"/>
    <w:rsid w:val="0004267B"/>
    <w:rsid w:val="0004333B"/>
    <w:rsid w:val="00044927"/>
    <w:rsid w:val="00046D41"/>
    <w:rsid w:val="000479D2"/>
    <w:rsid w:val="000509F2"/>
    <w:rsid w:val="00050D0B"/>
    <w:rsid w:val="00050E66"/>
    <w:rsid w:val="000523E4"/>
    <w:rsid w:val="0005476D"/>
    <w:rsid w:val="000570E0"/>
    <w:rsid w:val="00057E4D"/>
    <w:rsid w:val="000603A1"/>
    <w:rsid w:val="00061337"/>
    <w:rsid w:val="0006431D"/>
    <w:rsid w:val="0006645E"/>
    <w:rsid w:val="00066590"/>
    <w:rsid w:val="00066814"/>
    <w:rsid w:val="00070B0D"/>
    <w:rsid w:val="00071CC9"/>
    <w:rsid w:val="0007250A"/>
    <w:rsid w:val="00075939"/>
    <w:rsid w:val="0007655A"/>
    <w:rsid w:val="000766A4"/>
    <w:rsid w:val="0007740E"/>
    <w:rsid w:val="00077FEC"/>
    <w:rsid w:val="0008241F"/>
    <w:rsid w:val="00082F75"/>
    <w:rsid w:val="00083A24"/>
    <w:rsid w:val="00085DF6"/>
    <w:rsid w:val="00086F51"/>
    <w:rsid w:val="000875ED"/>
    <w:rsid w:val="00090F1E"/>
    <w:rsid w:val="000914B2"/>
    <w:rsid w:val="00091814"/>
    <w:rsid w:val="000925B5"/>
    <w:rsid w:val="00092D06"/>
    <w:rsid w:val="000939FB"/>
    <w:rsid w:val="00094989"/>
    <w:rsid w:val="0009518F"/>
    <w:rsid w:val="00095A4B"/>
    <w:rsid w:val="00096383"/>
    <w:rsid w:val="000A1AB7"/>
    <w:rsid w:val="000A2D38"/>
    <w:rsid w:val="000A43C5"/>
    <w:rsid w:val="000A5F83"/>
    <w:rsid w:val="000B0BC2"/>
    <w:rsid w:val="000B4EC0"/>
    <w:rsid w:val="000B5491"/>
    <w:rsid w:val="000B5899"/>
    <w:rsid w:val="000B75A9"/>
    <w:rsid w:val="000D430B"/>
    <w:rsid w:val="000D49EC"/>
    <w:rsid w:val="000D6C86"/>
    <w:rsid w:val="000D76C3"/>
    <w:rsid w:val="000E0F3C"/>
    <w:rsid w:val="000E1162"/>
    <w:rsid w:val="000E160F"/>
    <w:rsid w:val="000E3006"/>
    <w:rsid w:val="000E4815"/>
    <w:rsid w:val="000E5419"/>
    <w:rsid w:val="000F01FD"/>
    <w:rsid w:val="000F120A"/>
    <w:rsid w:val="000F4CAA"/>
    <w:rsid w:val="000F61FD"/>
    <w:rsid w:val="000F79EA"/>
    <w:rsid w:val="0010061A"/>
    <w:rsid w:val="00100665"/>
    <w:rsid w:val="00100FBB"/>
    <w:rsid w:val="00103586"/>
    <w:rsid w:val="00103F22"/>
    <w:rsid w:val="00104196"/>
    <w:rsid w:val="00104AF1"/>
    <w:rsid w:val="001054C6"/>
    <w:rsid w:val="001069AA"/>
    <w:rsid w:val="00110347"/>
    <w:rsid w:val="00111BED"/>
    <w:rsid w:val="00111F45"/>
    <w:rsid w:val="00113252"/>
    <w:rsid w:val="001138FD"/>
    <w:rsid w:val="00113F8F"/>
    <w:rsid w:val="00114E51"/>
    <w:rsid w:val="00114E80"/>
    <w:rsid w:val="001161BD"/>
    <w:rsid w:val="001200CF"/>
    <w:rsid w:val="0012328F"/>
    <w:rsid w:val="001248E9"/>
    <w:rsid w:val="00125B0A"/>
    <w:rsid w:val="00125F84"/>
    <w:rsid w:val="00127910"/>
    <w:rsid w:val="001306CC"/>
    <w:rsid w:val="00130D34"/>
    <w:rsid w:val="00131EE6"/>
    <w:rsid w:val="00132DAB"/>
    <w:rsid w:val="0013482F"/>
    <w:rsid w:val="001353F7"/>
    <w:rsid w:val="001434BD"/>
    <w:rsid w:val="00144219"/>
    <w:rsid w:val="00145529"/>
    <w:rsid w:val="00145FD2"/>
    <w:rsid w:val="0014695D"/>
    <w:rsid w:val="001475A0"/>
    <w:rsid w:val="001508CA"/>
    <w:rsid w:val="001522AD"/>
    <w:rsid w:val="00152726"/>
    <w:rsid w:val="00152F72"/>
    <w:rsid w:val="00153963"/>
    <w:rsid w:val="00155161"/>
    <w:rsid w:val="001575EC"/>
    <w:rsid w:val="001600FB"/>
    <w:rsid w:val="00160656"/>
    <w:rsid w:val="001610B5"/>
    <w:rsid w:val="00161FC6"/>
    <w:rsid w:val="00164DE1"/>
    <w:rsid w:val="001654B7"/>
    <w:rsid w:val="00165552"/>
    <w:rsid w:val="00166B9D"/>
    <w:rsid w:val="00167E57"/>
    <w:rsid w:val="00167FE0"/>
    <w:rsid w:val="00171EB5"/>
    <w:rsid w:val="00172DCA"/>
    <w:rsid w:val="00172E6F"/>
    <w:rsid w:val="001745B0"/>
    <w:rsid w:val="001749F2"/>
    <w:rsid w:val="00174F45"/>
    <w:rsid w:val="001756F0"/>
    <w:rsid w:val="00181073"/>
    <w:rsid w:val="00181DC4"/>
    <w:rsid w:val="001906BB"/>
    <w:rsid w:val="00190A21"/>
    <w:rsid w:val="00190FB6"/>
    <w:rsid w:val="00191D86"/>
    <w:rsid w:val="001925D5"/>
    <w:rsid w:val="00192B49"/>
    <w:rsid w:val="00193466"/>
    <w:rsid w:val="00195088"/>
    <w:rsid w:val="00196C4A"/>
    <w:rsid w:val="00197E8B"/>
    <w:rsid w:val="001A29AC"/>
    <w:rsid w:val="001A47EF"/>
    <w:rsid w:val="001A5BC4"/>
    <w:rsid w:val="001A74AF"/>
    <w:rsid w:val="001B018A"/>
    <w:rsid w:val="001B5ABA"/>
    <w:rsid w:val="001B5FB3"/>
    <w:rsid w:val="001B7F5B"/>
    <w:rsid w:val="001C17BF"/>
    <w:rsid w:val="001C17C2"/>
    <w:rsid w:val="001C24B5"/>
    <w:rsid w:val="001C3CB2"/>
    <w:rsid w:val="001C5FF6"/>
    <w:rsid w:val="001C6290"/>
    <w:rsid w:val="001C638D"/>
    <w:rsid w:val="001C700F"/>
    <w:rsid w:val="001C70B2"/>
    <w:rsid w:val="001C759D"/>
    <w:rsid w:val="001C76E3"/>
    <w:rsid w:val="001D05E6"/>
    <w:rsid w:val="001D0865"/>
    <w:rsid w:val="001D2A5C"/>
    <w:rsid w:val="001D2C52"/>
    <w:rsid w:val="001D2D62"/>
    <w:rsid w:val="001D3663"/>
    <w:rsid w:val="001D41B7"/>
    <w:rsid w:val="001D456D"/>
    <w:rsid w:val="001D4DF7"/>
    <w:rsid w:val="001D7AE8"/>
    <w:rsid w:val="001E2042"/>
    <w:rsid w:val="001E365F"/>
    <w:rsid w:val="001E467F"/>
    <w:rsid w:val="001E7987"/>
    <w:rsid w:val="001F0FD2"/>
    <w:rsid w:val="001F104B"/>
    <w:rsid w:val="001F24B5"/>
    <w:rsid w:val="001F2843"/>
    <w:rsid w:val="001F659B"/>
    <w:rsid w:val="001F6709"/>
    <w:rsid w:val="001F7D20"/>
    <w:rsid w:val="00200F1C"/>
    <w:rsid w:val="00201812"/>
    <w:rsid w:val="00201A81"/>
    <w:rsid w:val="002055C9"/>
    <w:rsid w:val="00206A9E"/>
    <w:rsid w:val="0021206D"/>
    <w:rsid w:val="00213172"/>
    <w:rsid w:val="00216B56"/>
    <w:rsid w:val="00216FC6"/>
    <w:rsid w:val="002214BA"/>
    <w:rsid w:val="002269F8"/>
    <w:rsid w:val="00226E1E"/>
    <w:rsid w:val="00231927"/>
    <w:rsid w:val="00231D9F"/>
    <w:rsid w:val="00233A09"/>
    <w:rsid w:val="002345F7"/>
    <w:rsid w:val="002359DD"/>
    <w:rsid w:val="00235AF4"/>
    <w:rsid w:val="00236C81"/>
    <w:rsid w:val="00237195"/>
    <w:rsid w:val="0024071A"/>
    <w:rsid w:val="00241992"/>
    <w:rsid w:val="0024202E"/>
    <w:rsid w:val="0024289F"/>
    <w:rsid w:val="0024351E"/>
    <w:rsid w:val="00244A63"/>
    <w:rsid w:val="00244EFC"/>
    <w:rsid w:val="002462F6"/>
    <w:rsid w:val="002466F6"/>
    <w:rsid w:val="00246730"/>
    <w:rsid w:val="00247B82"/>
    <w:rsid w:val="002516D7"/>
    <w:rsid w:val="0025354A"/>
    <w:rsid w:val="002541D0"/>
    <w:rsid w:val="0025568F"/>
    <w:rsid w:val="00257B66"/>
    <w:rsid w:val="0026443B"/>
    <w:rsid w:val="002654A5"/>
    <w:rsid w:val="00267083"/>
    <w:rsid w:val="0027231E"/>
    <w:rsid w:val="00274817"/>
    <w:rsid w:val="002752A0"/>
    <w:rsid w:val="00277943"/>
    <w:rsid w:val="0028532E"/>
    <w:rsid w:val="00285772"/>
    <w:rsid w:val="002859EB"/>
    <w:rsid w:val="002874A0"/>
    <w:rsid w:val="00292766"/>
    <w:rsid w:val="00292C1F"/>
    <w:rsid w:val="00293B01"/>
    <w:rsid w:val="002941C2"/>
    <w:rsid w:val="00294816"/>
    <w:rsid w:val="00294FC8"/>
    <w:rsid w:val="002954A8"/>
    <w:rsid w:val="002A3798"/>
    <w:rsid w:val="002A3B84"/>
    <w:rsid w:val="002A4879"/>
    <w:rsid w:val="002A5478"/>
    <w:rsid w:val="002A54AA"/>
    <w:rsid w:val="002A5696"/>
    <w:rsid w:val="002A5CB1"/>
    <w:rsid w:val="002A6113"/>
    <w:rsid w:val="002A6B10"/>
    <w:rsid w:val="002B092B"/>
    <w:rsid w:val="002B1702"/>
    <w:rsid w:val="002C1731"/>
    <w:rsid w:val="002C2C8C"/>
    <w:rsid w:val="002C3A1C"/>
    <w:rsid w:val="002C42E1"/>
    <w:rsid w:val="002C50CA"/>
    <w:rsid w:val="002C6481"/>
    <w:rsid w:val="002C7D3D"/>
    <w:rsid w:val="002D0939"/>
    <w:rsid w:val="002D15D3"/>
    <w:rsid w:val="002D1D37"/>
    <w:rsid w:val="002D1D4C"/>
    <w:rsid w:val="002D35F8"/>
    <w:rsid w:val="002D5B81"/>
    <w:rsid w:val="002D6740"/>
    <w:rsid w:val="002E061E"/>
    <w:rsid w:val="002E0B62"/>
    <w:rsid w:val="002E0F1C"/>
    <w:rsid w:val="002E1A24"/>
    <w:rsid w:val="002E1D10"/>
    <w:rsid w:val="002E2A29"/>
    <w:rsid w:val="002E427E"/>
    <w:rsid w:val="002E6D8B"/>
    <w:rsid w:val="002F10FF"/>
    <w:rsid w:val="002F31AF"/>
    <w:rsid w:val="002F3C61"/>
    <w:rsid w:val="002F3F2D"/>
    <w:rsid w:val="002F5B82"/>
    <w:rsid w:val="002F6D70"/>
    <w:rsid w:val="002F6DC0"/>
    <w:rsid w:val="002F7968"/>
    <w:rsid w:val="0030075D"/>
    <w:rsid w:val="00302801"/>
    <w:rsid w:val="00302BA8"/>
    <w:rsid w:val="003042FA"/>
    <w:rsid w:val="00304E9E"/>
    <w:rsid w:val="0030594A"/>
    <w:rsid w:val="00305B2A"/>
    <w:rsid w:val="00306047"/>
    <w:rsid w:val="003065BE"/>
    <w:rsid w:val="003068C4"/>
    <w:rsid w:val="00306A05"/>
    <w:rsid w:val="00306AA2"/>
    <w:rsid w:val="00310497"/>
    <w:rsid w:val="00310AD5"/>
    <w:rsid w:val="003112F3"/>
    <w:rsid w:val="003117FF"/>
    <w:rsid w:val="00315709"/>
    <w:rsid w:val="00316607"/>
    <w:rsid w:val="00320635"/>
    <w:rsid w:val="0032064C"/>
    <w:rsid w:val="00320C84"/>
    <w:rsid w:val="00322348"/>
    <w:rsid w:val="00323141"/>
    <w:rsid w:val="00327082"/>
    <w:rsid w:val="00327B1F"/>
    <w:rsid w:val="00327EB3"/>
    <w:rsid w:val="0033037A"/>
    <w:rsid w:val="003314A7"/>
    <w:rsid w:val="003324AD"/>
    <w:rsid w:val="003338C5"/>
    <w:rsid w:val="00335A4F"/>
    <w:rsid w:val="003360E7"/>
    <w:rsid w:val="00336214"/>
    <w:rsid w:val="00337372"/>
    <w:rsid w:val="00340660"/>
    <w:rsid w:val="0034154B"/>
    <w:rsid w:val="003416B1"/>
    <w:rsid w:val="003417B1"/>
    <w:rsid w:val="00342D48"/>
    <w:rsid w:val="00343506"/>
    <w:rsid w:val="00343831"/>
    <w:rsid w:val="003450D3"/>
    <w:rsid w:val="003452AD"/>
    <w:rsid w:val="00347D50"/>
    <w:rsid w:val="00351A06"/>
    <w:rsid w:val="00351BE5"/>
    <w:rsid w:val="00352D29"/>
    <w:rsid w:val="00354C4A"/>
    <w:rsid w:val="00355342"/>
    <w:rsid w:val="00355AFD"/>
    <w:rsid w:val="00356031"/>
    <w:rsid w:val="003573CF"/>
    <w:rsid w:val="00357B0B"/>
    <w:rsid w:val="00360DF0"/>
    <w:rsid w:val="003619CD"/>
    <w:rsid w:val="003620F1"/>
    <w:rsid w:val="00362F88"/>
    <w:rsid w:val="003650B5"/>
    <w:rsid w:val="00365474"/>
    <w:rsid w:val="00365D7D"/>
    <w:rsid w:val="003700EE"/>
    <w:rsid w:val="00370810"/>
    <w:rsid w:val="0037203E"/>
    <w:rsid w:val="003721CB"/>
    <w:rsid w:val="00372E1A"/>
    <w:rsid w:val="00374BA5"/>
    <w:rsid w:val="00374E41"/>
    <w:rsid w:val="00374F75"/>
    <w:rsid w:val="00375657"/>
    <w:rsid w:val="0037585D"/>
    <w:rsid w:val="003771CF"/>
    <w:rsid w:val="00381107"/>
    <w:rsid w:val="0038164A"/>
    <w:rsid w:val="00382DA9"/>
    <w:rsid w:val="00383331"/>
    <w:rsid w:val="00384A61"/>
    <w:rsid w:val="0038603E"/>
    <w:rsid w:val="003876BB"/>
    <w:rsid w:val="00387730"/>
    <w:rsid w:val="003905DA"/>
    <w:rsid w:val="00394726"/>
    <w:rsid w:val="00394A69"/>
    <w:rsid w:val="003957E1"/>
    <w:rsid w:val="00396868"/>
    <w:rsid w:val="003969ED"/>
    <w:rsid w:val="003A150A"/>
    <w:rsid w:val="003A1E9A"/>
    <w:rsid w:val="003A2A9F"/>
    <w:rsid w:val="003A31E3"/>
    <w:rsid w:val="003A3C8E"/>
    <w:rsid w:val="003A3EB1"/>
    <w:rsid w:val="003A651A"/>
    <w:rsid w:val="003A6619"/>
    <w:rsid w:val="003A6FFB"/>
    <w:rsid w:val="003B1B73"/>
    <w:rsid w:val="003B22CF"/>
    <w:rsid w:val="003B2A02"/>
    <w:rsid w:val="003B2DB1"/>
    <w:rsid w:val="003B3721"/>
    <w:rsid w:val="003B3CCC"/>
    <w:rsid w:val="003B6652"/>
    <w:rsid w:val="003B70E0"/>
    <w:rsid w:val="003B7887"/>
    <w:rsid w:val="003B7964"/>
    <w:rsid w:val="003C1476"/>
    <w:rsid w:val="003C7218"/>
    <w:rsid w:val="003C7374"/>
    <w:rsid w:val="003C7BDB"/>
    <w:rsid w:val="003D020E"/>
    <w:rsid w:val="003D059B"/>
    <w:rsid w:val="003D0EB0"/>
    <w:rsid w:val="003D2470"/>
    <w:rsid w:val="003D351B"/>
    <w:rsid w:val="003D36CD"/>
    <w:rsid w:val="003D6A0A"/>
    <w:rsid w:val="003E0C4D"/>
    <w:rsid w:val="003E2DF5"/>
    <w:rsid w:val="003E4C2C"/>
    <w:rsid w:val="003E6325"/>
    <w:rsid w:val="003E68A3"/>
    <w:rsid w:val="003E703C"/>
    <w:rsid w:val="003F3254"/>
    <w:rsid w:val="003F4658"/>
    <w:rsid w:val="003F4A7A"/>
    <w:rsid w:val="003F530A"/>
    <w:rsid w:val="003F5675"/>
    <w:rsid w:val="003F6927"/>
    <w:rsid w:val="00400408"/>
    <w:rsid w:val="0040077A"/>
    <w:rsid w:val="004009C8"/>
    <w:rsid w:val="00401A38"/>
    <w:rsid w:val="00403EC3"/>
    <w:rsid w:val="0040482C"/>
    <w:rsid w:val="00404ABB"/>
    <w:rsid w:val="00406423"/>
    <w:rsid w:val="00406BA5"/>
    <w:rsid w:val="00406C7B"/>
    <w:rsid w:val="004118CD"/>
    <w:rsid w:val="00412412"/>
    <w:rsid w:val="004129DE"/>
    <w:rsid w:val="00413C0D"/>
    <w:rsid w:val="00414275"/>
    <w:rsid w:val="004146AB"/>
    <w:rsid w:val="00416EF6"/>
    <w:rsid w:val="0041792A"/>
    <w:rsid w:val="00420247"/>
    <w:rsid w:val="00420782"/>
    <w:rsid w:val="004219D6"/>
    <w:rsid w:val="0042229E"/>
    <w:rsid w:val="00424FED"/>
    <w:rsid w:val="004254BD"/>
    <w:rsid w:val="00426AB6"/>
    <w:rsid w:val="00426F0D"/>
    <w:rsid w:val="00427D53"/>
    <w:rsid w:val="00430E37"/>
    <w:rsid w:val="0043173B"/>
    <w:rsid w:val="00431D63"/>
    <w:rsid w:val="00432F23"/>
    <w:rsid w:val="00433D08"/>
    <w:rsid w:val="00435532"/>
    <w:rsid w:val="004373EC"/>
    <w:rsid w:val="00440771"/>
    <w:rsid w:val="00440D35"/>
    <w:rsid w:val="00441DC3"/>
    <w:rsid w:val="00442776"/>
    <w:rsid w:val="00444ACF"/>
    <w:rsid w:val="00444C0B"/>
    <w:rsid w:val="004472AB"/>
    <w:rsid w:val="00452B94"/>
    <w:rsid w:val="00454566"/>
    <w:rsid w:val="00456693"/>
    <w:rsid w:val="00456909"/>
    <w:rsid w:val="00456A92"/>
    <w:rsid w:val="004579AD"/>
    <w:rsid w:val="00460794"/>
    <w:rsid w:val="00462669"/>
    <w:rsid w:val="0046526E"/>
    <w:rsid w:val="00466A51"/>
    <w:rsid w:val="004673F1"/>
    <w:rsid w:val="0047074F"/>
    <w:rsid w:val="004722FF"/>
    <w:rsid w:val="00473760"/>
    <w:rsid w:val="00474474"/>
    <w:rsid w:val="00474F8F"/>
    <w:rsid w:val="00477A47"/>
    <w:rsid w:val="00480D2C"/>
    <w:rsid w:val="00481068"/>
    <w:rsid w:val="004815C0"/>
    <w:rsid w:val="00483A21"/>
    <w:rsid w:val="00483A7C"/>
    <w:rsid w:val="00485F06"/>
    <w:rsid w:val="00487A13"/>
    <w:rsid w:val="00490676"/>
    <w:rsid w:val="00492994"/>
    <w:rsid w:val="004939AF"/>
    <w:rsid w:val="00494290"/>
    <w:rsid w:val="0049670F"/>
    <w:rsid w:val="004A1A0D"/>
    <w:rsid w:val="004A1AA1"/>
    <w:rsid w:val="004A2EA5"/>
    <w:rsid w:val="004A3CE6"/>
    <w:rsid w:val="004A3E48"/>
    <w:rsid w:val="004A4499"/>
    <w:rsid w:val="004A50F2"/>
    <w:rsid w:val="004A55E1"/>
    <w:rsid w:val="004A7A12"/>
    <w:rsid w:val="004A7D77"/>
    <w:rsid w:val="004B1DE4"/>
    <w:rsid w:val="004B213E"/>
    <w:rsid w:val="004B408B"/>
    <w:rsid w:val="004B41B7"/>
    <w:rsid w:val="004C15D4"/>
    <w:rsid w:val="004C16FE"/>
    <w:rsid w:val="004C1D97"/>
    <w:rsid w:val="004C30AF"/>
    <w:rsid w:val="004C38EC"/>
    <w:rsid w:val="004C46B8"/>
    <w:rsid w:val="004C4CC8"/>
    <w:rsid w:val="004C524E"/>
    <w:rsid w:val="004D10D7"/>
    <w:rsid w:val="004E06FC"/>
    <w:rsid w:val="004E12D7"/>
    <w:rsid w:val="004E22B5"/>
    <w:rsid w:val="004E2906"/>
    <w:rsid w:val="004E489D"/>
    <w:rsid w:val="004E54FD"/>
    <w:rsid w:val="004E5792"/>
    <w:rsid w:val="004E64AD"/>
    <w:rsid w:val="004E6E2B"/>
    <w:rsid w:val="004E7059"/>
    <w:rsid w:val="004F08C1"/>
    <w:rsid w:val="004F3617"/>
    <w:rsid w:val="004F3B06"/>
    <w:rsid w:val="004F4E98"/>
    <w:rsid w:val="004F543E"/>
    <w:rsid w:val="004F6670"/>
    <w:rsid w:val="004F77E0"/>
    <w:rsid w:val="00500150"/>
    <w:rsid w:val="00500362"/>
    <w:rsid w:val="005032D2"/>
    <w:rsid w:val="005048DF"/>
    <w:rsid w:val="00506E37"/>
    <w:rsid w:val="005076AE"/>
    <w:rsid w:val="00510188"/>
    <w:rsid w:val="005106AB"/>
    <w:rsid w:val="0051209C"/>
    <w:rsid w:val="005125A4"/>
    <w:rsid w:val="0051283B"/>
    <w:rsid w:val="005153BF"/>
    <w:rsid w:val="005159A5"/>
    <w:rsid w:val="00516D30"/>
    <w:rsid w:val="00516E27"/>
    <w:rsid w:val="00517F03"/>
    <w:rsid w:val="005202B2"/>
    <w:rsid w:val="005203BB"/>
    <w:rsid w:val="00520528"/>
    <w:rsid w:val="00520DEC"/>
    <w:rsid w:val="005219A8"/>
    <w:rsid w:val="00521D3C"/>
    <w:rsid w:val="005220A9"/>
    <w:rsid w:val="00525B44"/>
    <w:rsid w:val="00525E49"/>
    <w:rsid w:val="005263F1"/>
    <w:rsid w:val="00527F89"/>
    <w:rsid w:val="00530368"/>
    <w:rsid w:val="00531E8E"/>
    <w:rsid w:val="005332AA"/>
    <w:rsid w:val="00533D2E"/>
    <w:rsid w:val="00534463"/>
    <w:rsid w:val="005356BF"/>
    <w:rsid w:val="0053670B"/>
    <w:rsid w:val="0053744C"/>
    <w:rsid w:val="005413E8"/>
    <w:rsid w:val="0054162B"/>
    <w:rsid w:val="00541AD1"/>
    <w:rsid w:val="005429FD"/>
    <w:rsid w:val="00545ABE"/>
    <w:rsid w:val="00546ABB"/>
    <w:rsid w:val="00547C42"/>
    <w:rsid w:val="00547FEE"/>
    <w:rsid w:val="00554C3A"/>
    <w:rsid w:val="005558B2"/>
    <w:rsid w:val="00555A89"/>
    <w:rsid w:val="00556742"/>
    <w:rsid w:val="00556B0A"/>
    <w:rsid w:val="0056024D"/>
    <w:rsid w:val="00560E2B"/>
    <w:rsid w:val="005613B7"/>
    <w:rsid w:val="00561637"/>
    <w:rsid w:val="005655B1"/>
    <w:rsid w:val="005706FC"/>
    <w:rsid w:val="005725D9"/>
    <w:rsid w:val="005728EA"/>
    <w:rsid w:val="00573C5A"/>
    <w:rsid w:val="0057530C"/>
    <w:rsid w:val="00575B71"/>
    <w:rsid w:val="00576C7E"/>
    <w:rsid w:val="005772A3"/>
    <w:rsid w:val="00581CBB"/>
    <w:rsid w:val="005846AD"/>
    <w:rsid w:val="00584E77"/>
    <w:rsid w:val="00585371"/>
    <w:rsid w:val="0058668E"/>
    <w:rsid w:val="00592092"/>
    <w:rsid w:val="00592881"/>
    <w:rsid w:val="00592E52"/>
    <w:rsid w:val="00594A89"/>
    <w:rsid w:val="00594FAA"/>
    <w:rsid w:val="00596053"/>
    <w:rsid w:val="00596731"/>
    <w:rsid w:val="0059756B"/>
    <w:rsid w:val="005978AA"/>
    <w:rsid w:val="005A0162"/>
    <w:rsid w:val="005A2551"/>
    <w:rsid w:val="005A2B4D"/>
    <w:rsid w:val="005A4238"/>
    <w:rsid w:val="005A6957"/>
    <w:rsid w:val="005B3FE3"/>
    <w:rsid w:val="005B4254"/>
    <w:rsid w:val="005B42EB"/>
    <w:rsid w:val="005B515E"/>
    <w:rsid w:val="005B5AF0"/>
    <w:rsid w:val="005B5F86"/>
    <w:rsid w:val="005B7038"/>
    <w:rsid w:val="005C29BC"/>
    <w:rsid w:val="005C2EFC"/>
    <w:rsid w:val="005C3C9F"/>
    <w:rsid w:val="005C764E"/>
    <w:rsid w:val="005D1E5F"/>
    <w:rsid w:val="005D2A19"/>
    <w:rsid w:val="005E184B"/>
    <w:rsid w:val="005E4BFE"/>
    <w:rsid w:val="005E4FC5"/>
    <w:rsid w:val="005E6578"/>
    <w:rsid w:val="005F0288"/>
    <w:rsid w:val="005F28FA"/>
    <w:rsid w:val="005F2C90"/>
    <w:rsid w:val="005F34A6"/>
    <w:rsid w:val="005F5E05"/>
    <w:rsid w:val="005F5E7E"/>
    <w:rsid w:val="005F7460"/>
    <w:rsid w:val="005F7E9A"/>
    <w:rsid w:val="00601AFB"/>
    <w:rsid w:val="0060216F"/>
    <w:rsid w:val="006023D9"/>
    <w:rsid w:val="00603863"/>
    <w:rsid w:val="0060557C"/>
    <w:rsid w:val="0060748A"/>
    <w:rsid w:val="006120BC"/>
    <w:rsid w:val="00612241"/>
    <w:rsid w:val="00613564"/>
    <w:rsid w:val="00613894"/>
    <w:rsid w:val="00613DE7"/>
    <w:rsid w:val="006148D8"/>
    <w:rsid w:val="00614E20"/>
    <w:rsid w:val="00615C74"/>
    <w:rsid w:val="0061613D"/>
    <w:rsid w:val="00616386"/>
    <w:rsid w:val="006170D6"/>
    <w:rsid w:val="00617B51"/>
    <w:rsid w:val="00621267"/>
    <w:rsid w:val="0062149C"/>
    <w:rsid w:val="0062438E"/>
    <w:rsid w:val="00625955"/>
    <w:rsid w:val="00626AFD"/>
    <w:rsid w:val="00627B14"/>
    <w:rsid w:val="00627BA6"/>
    <w:rsid w:val="00630680"/>
    <w:rsid w:val="00631118"/>
    <w:rsid w:val="006328F4"/>
    <w:rsid w:val="00632D48"/>
    <w:rsid w:val="00633116"/>
    <w:rsid w:val="00633C05"/>
    <w:rsid w:val="00634AB1"/>
    <w:rsid w:val="006356C6"/>
    <w:rsid w:val="0063759A"/>
    <w:rsid w:val="006376CC"/>
    <w:rsid w:val="00640991"/>
    <w:rsid w:val="00641898"/>
    <w:rsid w:val="00642825"/>
    <w:rsid w:val="00643371"/>
    <w:rsid w:val="00644F6F"/>
    <w:rsid w:val="0064532C"/>
    <w:rsid w:val="00646690"/>
    <w:rsid w:val="00647794"/>
    <w:rsid w:val="00650256"/>
    <w:rsid w:val="00650FBC"/>
    <w:rsid w:val="00652992"/>
    <w:rsid w:val="00653177"/>
    <w:rsid w:val="006534BC"/>
    <w:rsid w:val="00655CCE"/>
    <w:rsid w:val="00656F08"/>
    <w:rsid w:val="00657083"/>
    <w:rsid w:val="00657552"/>
    <w:rsid w:val="00657FC6"/>
    <w:rsid w:val="0066051F"/>
    <w:rsid w:val="00660A3B"/>
    <w:rsid w:val="006626FD"/>
    <w:rsid w:val="006629FF"/>
    <w:rsid w:val="00664D59"/>
    <w:rsid w:val="0066525D"/>
    <w:rsid w:val="00666C3E"/>
    <w:rsid w:val="00667C0C"/>
    <w:rsid w:val="00667CBE"/>
    <w:rsid w:val="00670D8E"/>
    <w:rsid w:val="00671EDA"/>
    <w:rsid w:val="00672313"/>
    <w:rsid w:val="0067376B"/>
    <w:rsid w:val="00673E7E"/>
    <w:rsid w:val="00674B06"/>
    <w:rsid w:val="00674CA1"/>
    <w:rsid w:val="00674E48"/>
    <w:rsid w:val="00677086"/>
    <w:rsid w:val="00677396"/>
    <w:rsid w:val="00677784"/>
    <w:rsid w:val="00680D2F"/>
    <w:rsid w:val="00680E68"/>
    <w:rsid w:val="00681755"/>
    <w:rsid w:val="00682013"/>
    <w:rsid w:val="006844AC"/>
    <w:rsid w:val="006847A8"/>
    <w:rsid w:val="0068489C"/>
    <w:rsid w:val="006852C2"/>
    <w:rsid w:val="0068563C"/>
    <w:rsid w:val="00686718"/>
    <w:rsid w:val="00686A59"/>
    <w:rsid w:val="00687BB0"/>
    <w:rsid w:val="006900A3"/>
    <w:rsid w:val="00691437"/>
    <w:rsid w:val="00691E43"/>
    <w:rsid w:val="006921C4"/>
    <w:rsid w:val="00693FD7"/>
    <w:rsid w:val="00697FB9"/>
    <w:rsid w:val="006A05B0"/>
    <w:rsid w:val="006A077E"/>
    <w:rsid w:val="006A2D3D"/>
    <w:rsid w:val="006A5F99"/>
    <w:rsid w:val="006A65B7"/>
    <w:rsid w:val="006A7D7B"/>
    <w:rsid w:val="006B114D"/>
    <w:rsid w:val="006B2162"/>
    <w:rsid w:val="006B4505"/>
    <w:rsid w:val="006B60C2"/>
    <w:rsid w:val="006C08F4"/>
    <w:rsid w:val="006C2F75"/>
    <w:rsid w:val="006C3DD5"/>
    <w:rsid w:val="006C3DD7"/>
    <w:rsid w:val="006C4CF9"/>
    <w:rsid w:val="006C530F"/>
    <w:rsid w:val="006C5DE0"/>
    <w:rsid w:val="006C7A34"/>
    <w:rsid w:val="006D036A"/>
    <w:rsid w:val="006D1CC2"/>
    <w:rsid w:val="006D5511"/>
    <w:rsid w:val="006D5595"/>
    <w:rsid w:val="006E0214"/>
    <w:rsid w:val="006E301E"/>
    <w:rsid w:val="006E4432"/>
    <w:rsid w:val="006E46C3"/>
    <w:rsid w:val="006E6281"/>
    <w:rsid w:val="006E64BB"/>
    <w:rsid w:val="006F14E2"/>
    <w:rsid w:val="006F2D33"/>
    <w:rsid w:val="006F3BF1"/>
    <w:rsid w:val="006F605E"/>
    <w:rsid w:val="006F7C15"/>
    <w:rsid w:val="0070237B"/>
    <w:rsid w:val="007033F6"/>
    <w:rsid w:val="00703FB3"/>
    <w:rsid w:val="00704336"/>
    <w:rsid w:val="00706513"/>
    <w:rsid w:val="0070680F"/>
    <w:rsid w:val="007105B3"/>
    <w:rsid w:val="00710EA2"/>
    <w:rsid w:val="00711D74"/>
    <w:rsid w:val="0071203C"/>
    <w:rsid w:val="00712AA3"/>
    <w:rsid w:val="007140F8"/>
    <w:rsid w:val="00720CFD"/>
    <w:rsid w:val="007212F8"/>
    <w:rsid w:val="007215E5"/>
    <w:rsid w:val="00721B19"/>
    <w:rsid w:val="00725AF6"/>
    <w:rsid w:val="00725F56"/>
    <w:rsid w:val="00727745"/>
    <w:rsid w:val="007278A5"/>
    <w:rsid w:val="00730294"/>
    <w:rsid w:val="0073089E"/>
    <w:rsid w:val="00730CE8"/>
    <w:rsid w:val="007324B5"/>
    <w:rsid w:val="007342D5"/>
    <w:rsid w:val="00734CBE"/>
    <w:rsid w:val="0073554F"/>
    <w:rsid w:val="00737156"/>
    <w:rsid w:val="00737A45"/>
    <w:rsid w:val="007400A9"/>
    <w:rsid w:val="00742105"/>
    <w:rsid w:val="007445EF"/>
    <w:rsid w:val="0074627E"/>
    <w:rsid w:val="0074775B"/>
    <w:rsid w:val="00750DA9"/>
    <w:rsid w:val="0075108B"/>
    <w:rsid w:val="00751964"/>
    <w:rsid w:val="00755B19"/>
    <w:rsid w:val="0075615C"/>
    <w:rsid w:val="007606B0"/>
    <w:rsid w:val="00760EF8"/>
    <w:rsid w:val="00763ED7"/>
    <w:rsid w:val="007645C0"/>
    <w:rsid w:val="00766DD3"/>
    <w:rsid w:val="007677F5"/>
    <w:rsid w:val="0077132A"/>
    <w:rsid w:val="00772AF6"/>
    <w:rsid w:val="007762B3"/>
    <w:rsid w:val="00777B0A"/>
    <w:rsid w:val="00780082"/>
    <w:rsid w:val="007800D9"/>
    <w:rsid w:val="00780527"/>
    <w:rsid w:val="00780780"/>
    <w:rsid w:val="00781538"/>
    <w:rsid w:val="00784525"/>
    <w:rsid w:val="0078461F"/>
    <w:rsid w:val="00784F0C"/>
    <w:rsid w:val="00787ABB"/>
    <w:rsid w:val="00791FE7"/>
    <w:rsid w:val="007920CE"/>
    <w:rsid w:val="00794600"/>
    <w:rsid w:val="00794D6C"/>
    <w:rsid w:val="00794EDE"/>
    <w:rsid w:val="00796FA4"/>
    <w:rsid w:val="0079745B"/>
    <w:rsid w:val="007A22F1"/>
    <w:rsid w:val="007A2E64"/>
    <w:rsid w:val="007A337A"/>
    <w:rsid w:val="007A35A0"/>
    <w:rsid w:val="007A422E"/>
    <w:rsid w:val="007A55A4"/>
    <w:rsid w:val="007B1292"/>
    <w:rsid w:val="007B461D"/>
    <w:rsid w:val="007B47E7"/>
    <w:rsid w:val="007B7975"/>
    <w:rsid w:val="007C01AB"/>
    <w:rsid w:val="007C06F6"/>
    <w:rsid w:val="007C0F5E"/>
    <w:rsid w:val="007C1359"/>
    <w:rsid w:val="007C3824"/>
    <w:rsid w:val="007C6C4E"/>
    <w:rsid w:val="007C7D38"/>
    <w:rsid w:val="007D0020"/>
    <w:rsid w:val="007D0503"/>
    <w:rsid w:val="007D37B6"/>
    <w:rsid w:val="007E1D73"/>
    <w:rsid w:val="007E39CE"/>
    <w:rsid w:val="007E404E"/>
    <w:rsid w:val="007E4DD3"/>
    <w:rsid w:val="007E760F"/>
    <w:rsid w:val="007F2875"/>
    <w:rsid w:val="007F3545"/>
    <w:rsid w:val="007F66C2"/>
    <w:rsid w:val="00800555"/>
    <w:rsid w:val="008015B6"/>
    <w:rsid w:val="00801770"/>
    <w:rsid w:val="00804CFD"/>
    <w:rsid w:val="00806036"/>
    <w:rsid w:val="00806FC7"/>
    <w:rsid w:val="008072A2"/>
    <w:rsid w:val="008075C0"/>
    <w:rsid w:val="00807E00"/>
    <w:rsid w:val="008114EE"/>
    <w:rsid w:val="00811A7E"/>
    <w:rsid w:val="0081303E"/>
    <w:rsid w:val="00821A5F"/>
    <w:rsid w:val="00821C87"/>
    <w:rsid w:val="00821EA2"/>
    <w:rsid w:val="00822DBA"/>
    <w:rsid w:val="0082361E"/>
    <w:rsid w:val="00824C6B"/>
    <w:rsid w:val="00826065"/>
    <w:rsid w:val="008264C5"/>
    <w:rsid w:val="00826A62"/>
    <w:rsid w:val="0083178C"/>
    <w:rsid w:val="00831C82"/>
    <w:rsid w:val="0083219A"/>
    <w:rsid w:val="00833068"/>
    <w:rsid w:val="0083356A"/>
    <w:rsid w:val="00833A3E"/>
    <w:rsid w:val="00833C1A"/>
    <w:rsid w:val="008342C6"/>
    <w:rsid w:val="00834788"/>
    <w:rsid w:val="008352BE"/>
    <w:rsid w:val="00835E0F"/>
    <w:rsid w:val="008363D4"/>
    <w:rsid w:val="008364B5"/>
    <w:rsid w:val="00836D05"/>
    <w:rsid w:val="00842556"/>
    <w:rsid w:val="00842C7F"/>
    <w:rsid w:val="0084311F"/>
    <w:rsid w:val="00843D8A"/>
    <w:rsid w:val="0084522B"/>
    <w:rsid w:val="00847445"/>
    <w:rsid w:val="008519E6"/>
    <w:rsid w:val="008522B6"/>
    <w:rsid w:val="00853AF3"/>
    <w:rsid w:val="00854BF6"/>
    <w:rsid w:val="00854FD2"/>
    <w:rsid w:val="00855C52"/>
    <w:rsid w:val="00855E57"/>
    <w:rsid w:val="00857455"/>
    <w:rsid w:val="008607FA"/>
    <w:rsid w:val="00865369"/>
    <w:rsid w:val="00870644"/>
    <w:rsid w:val="0087470E"/>
    <w:rsid w:val="00875228"/>
    <w:rsid w:val="008753DF"/>
    <w:rsid w:val="00875D9E"/>
    <w:rsid w:val="00875EA1"/>
    <w:rsid w:val="00875FB9"/>
    <w:rsid w:val="008778A9"/>
    <w:rsid w:val="00877C75"/>
    <w:rsid w:val="00880EDB"/>
    <w:rsid w:val="008815F7"/>
    <w:rsid w:val="008824B0"/>
    <w:rsid w:val="00882809"/>
    <w:rsid w:val="00883C5E"/>
    <w:rsid w:val="0088484D"/>
    <w:rsid w:val="00885121"/>
    <w:rsid w:val="008857F5"/>
    <w:rsid w:val="008859B0"/>
    <w:rsid w:val="00887757"/>
    <w:rsid w:val="00887CAD"/>
    <w:rsid w:val="0089080E"/>
    <w:rsid w:val="00890E9F"/>
    <w:rsid w:val="00892EEA"/>
    <w:rsid w:val="008955EB"/>
    <w:rsid w:val="00895822"/>
    <w:rsid w:val="00896081"/>
    <w:rsid w:val="00896ACA"/>
    <w:rsid w:val="008A01AA"/>
    <w:rsid w:val="008A2AF2"/>
    <w:rsid w:val="008A383B"/>
    <w:rsid w:val="008A4626"/>
    <w:rsid w:val="008A5EB4"/>
    <w:rsid w:val="008A5FF1"/>
    <w:rsid w:val="008A6575"/>
    <w:rsid w:val="008A6770"/>
    <w:rsid w:val="008A6887"/>
    <w:rsid w:val="008A798D"/>
    <w:rsid w:val="008B0EA2"/>
    <w:rsid w:val="008B370D"/>
    <w:rsid w:val="008B4292"/>
    <w:rsid w:val="008B5027"/>
    <w:rsid w:val="008B75B8"/>
    <w:rsid w:val="008C07BF"/>
    <w:rsid w:val="008C0EE8"/>
    <w:rsid w:val="008C1E21"/>
    <w:rsid w:val="008C203D"/>
    <w:rsid w:val="008C3215"/>
    <w:rsid w:val="008C4307"/>
    <w:rsid w:val="008C54A0"/>
    <w:rsid w:val="008C6E29"/>
    <w:rsid w:val="008C7F6D"/>
    <w:rsid w:val="008D09FF"/>
    <w:rsid w:val="008D3E88"/>
    <w:rsid w:val="008D4EC7"/>
    <w:rsid w:val="008D6499"/>
    <w:rsid w:val="008E045C"/>
    <w:rsid w:val="008E4FF4"/>
    <w:rsid w:val="008E575A"/>
    <w:rsid w:val="008E5F04"/>
    <w:rsid w:val="008F0106"/>
    <w:rsid w:val="008F061A"/>
    <w:rsid w:val="008F2B1A"/>
    <w:rsid w:val="008F4299"/>
    <w:rsid w:val="008F52DE"/>
    <w:rsid w:val="008F571D"/>
    <w:rsid w:val="008F7CCC"/>
    <w:rsid w:val="0090151F"/>
    <w:rsid w:val="009026E3"/>
    <w:rsid w:val="00903659"/>
    <w:rsid w:val="0090602A"/>
    <w:rsid w:val="009139FF"/>
    <w:rsid w:val="0091742A"/>
    <w:rsid w:val="00920F69"/>
    <w:rsid w:val="009219F3"/>
    <w:rsid w:val="00924566"/>
    <w:rsid w:val="0092635D"/>
    <w:rsid w:val="009275F8"/>
    <w:rsid w:val="00927BB4"/>
    <w:rsid w:val="00930285"/>
    <w:rsid w:val="00932321"/>
    <w:rsid w:val="00932CAB"/>
    <w:rsid w:val="00934936"/>
    <w:rsid w:val="00935B1D"/>
    <w:rsid w:val="00937A58"/>
    <w:rsid w:val="00940D2D"/>
    <w:rsid w:val="00940ECB"/>
    <w:rsid w:val="009423FE"/>
    <w:rsid w:val="00942833"/>
    <w:rsid w:val="00944A16"/>
    <w:rsid w:val="0094542C"/>
    <w:rsid w:val="00946DD8"/>
    <w:rsid w:val="00947AEE"/>
    <w:rsid w:val="00947C55"/>
    <w:rsid w:val="009502C1"/>
    <w:rsid w:val="0095078E"/>
    <w:rsid w:val="009545BF"/>
    <w:rsid w:val="0095539B"/>
    <w:rsid w:val="009563AB"/>
    <w:rsid w:val="00956CD9"/>
    <w:rsid w:val="009603C9"/>
    <w:rsid w:val="00960901"/>
    <w:rsid w:val="00963211"/>
    <w:rsid w:val="00963495"/>
    <w:rsid w:val="00963E00"/>
    <w:rsid w:val="009646A3"/>
    <w:rsid w:val="009654E4"/>
    <w:rsid w:val="00965B2C"/>
    <w:rsid w:val="00966618"/>
    <w:rsid w:val="009702CF"/>
    <w:rsid w:val="009705F2"/>
    <w:rsid w:val="009717B4"/>
    <w:rsid w:val="00971E96"/>
    <w:rsid w:val="00973001"/>
    <w:rsid w:val="00973BE6"/>
    <w:rsid w:val="009756F2"/>
    <w:rsid w:val="0097593F"/>
    <w:rsid w:val="00976CDF"/>
    <w:rsid w:val="009813F6"/>
    <w:rsid w:val="00981C95"/>
    <w:rsid w:val="00983A2B"/>
    <w:rsid w:val="00983C57"/>
    <w:rsid w:val="00984357"/>
    <w:rsid w:val="00985E01"/>
    <w:rsid w:val="00986FC1"/>
    <w:rsid w:val="0099118A"/>
    <w:rsid w:val="00991455"/>
    <w:rsid w:val="00991F83"/>
    <w:rsid w:val="00994FD7"/>
    <w:rsid w:val="009A20D6"/>
    <w:rsid w:val="009A21B9"/>
    <w:rsid w:val="009A2D73"/>
    <w:rsid w:val="009A4AB5"/>
    <w:rsid w:val="009A5994"/>
    <w:rsid w:val="009A6987"/>
    <w:rsid w:val="009A7939"/>
    <w:rsid w:val="009B03FB"/>
    <w:rsid w:val="009B4793"/>
    <w:rsid w:val="009B5013"/>
    <w:rsid w:val="009B5C18"/>
    <w:rsid w:val="009B5E51"/>
    <w:rsid w:val="009B5EBB"/>
    <w:rsid w:val="009B60BF"/>
    <w:rsid w:val="009C10AD"/>
    <w:rsid w:val="009C1DD6"/>
    <w:rsid w:val="009C2035"/>
    <w:rsid w:val="009C5107"/>
    <w:rsid w:val="009C5588"/>
    <w:rsid w:val="009C590B"/>
    <w:rsid w:val="009C5A47"/>
    <w:rsid w:val="009C66CE"/>
    <w:rsid w:val="009C6A89"/>
    <w:rsid w:val="009C6F44"/>
    <w:rsid w:val="009D2EAB"/>
    <w:rsid w:val="009D314C"/>
    <w:rsid w:val="009D5D7A"/>
    <w:rsid w:val="009D60E1"/>
    <w:rsid w:val="009D687F"/>
    <w:rsid w:val="009E0F4A"/>
    <w:rsid w:val="009E2213"/>
    <w:rsid w:val="009E2AB9"/>
    <w:rsid w:val="009E3289"/>
    <w:rsid w:val="009E3650"/>
    <w:rsid w:val="009E41D4"/>
    <w:rsid w:val="009E48D6"/>
    <w:rsid w:val="009E5551"/>
    <w:rsid w:val="009E6CEA"/>
    <w:rsid w:val="009F05D0"/>
    <w:rsid w:val="009F08FA"/>
    <w:rsid w:val="009F0A10"/>
    <w:rsid w:val="009F36CE"/>
    <w:rsid w:val="009F3ADC"/>
    <w:rsid w:val="009F4E08"/>
    <w:rsid w:val="009F62C0"/>
    <w:rsid w:val="009F6967"/>
    <w:rsid w:val="009F6B16"/>
    <w:rsid w:val="009F7B29"/>
    <w:rsid w:val="00A002D6"/>
    <w:rsid w:val="00A0375A"/>
    <w:rsid w:val="00A05B73"/>
    <w:rsid w:val="00A0600F"/>
    <w:rsid w:val="00A06092"/>
    <w:rsid w:val="00A06662"/>
    <w:rsid w:val="00A06D54"/>
    <w:rsid w:val="00A10C68"/>
    <w:rsid w:val="00A110F6"/>
    <w:rsid w:val="00A11AC0"/>
    <w:rsid w:val="00A11B5C"/>
    <w:rsid w:val="00A12DA9"/>
    <w:rsid w:val="00A12EC6"/>
    <w:rsid w:val="00A13DF6"/>
    <w:rsid w:val="00A14144"/>
    <w:rsid w:val="00A149A6"/>
    <w:rsid w:val="00A15DE9"/>
    <w:rsid w:val="00A169D1"/>
    <w:rsid w:val="00A16D93"/>
    <w:rsid w:val="00A20E1A"/>
    <w:rsid w:val="00A21CFE"/>
    <w:rsid w:val="00A2344F"/>
    <w:rsid w:val="00A23529"/>
    <w:rsid w:val="00A23691"/>
    <w:rsid w:val="00A2438B"/>
    <w:rsid w:val="00A25DCB"/>
    <w:rsid w:val="00A3270D"/>
    <w:rsid w:val="00A34867"/>
    <w:rsid w:val="00A35C65"/>
    <w:rsid w:val="00A3684D"/>
    <w:rsid w:val="00A368E0"/>
    <w:rsid w:val="00A40539"/>
    <w:rsid w:val="00A41493"/>
    <w:rsid w:val="00A42622"/>
    <w:rsid w:val="00A4266A"/>
    <w:rsid w:val="00A45E07"/>
    <w:rsid w:val="00A4616A"/>
    <w:rsid w:val="00A4718B"/>
    <w:rsid w:val="00A5145F"/>
    <w:rsid w:val="00A51F58"/>
    <w:rsid w:val="00A524B3"/>
    <w:rsid w:val="00A526AB"/>
    <w:rsid w:val="00A52B37"/>
    <w:rsid w:val="00A53E06"/>
    <w:rsid w:val="00A55114"/>
    <w:rsid w:val="00A552D2"/>
    <w:rsid w:val="00A57558"/>
    <w:rsid w:val="00A6006D"/>
    <w:rsid w:val="00A624BB"/>
    <w:rsid w:val="00A63EA2"/>
    <w:rsid w:val="00A6438D"/>
    <w:rsid w:val="00A643D1"/>
    <w:rsid w:val="00A6444F"/>
    <w:rsid w:val="00A66328"/>
    <w:rsid w:val="00A72F0A"/>
    <w:rsid w:val="00A7455E"/>
    <w:rsid w:val="00A75612"/>
    <w:rsid w:val="00A76C1F"/>
    <w:rsid w:val="00A76FB5"/>
    <w:rsid w:val="00A8161F"/>
    <w:rsid w:val="00A836CA"/>
    <w:rsid w:val="00A85088"/>
    <w:rsid w:val="00A8557A"/>
    <w:rsid w:val="00A86831"/>
    <w:rsid w:val="00A86E45"/>
    <w:rsid w:val="00A87EC7"/>
    <w:rsid w:val="00A91C3D"/>
    <w:rsid w:val="00A941D5"/>
    <w:rsid w:val="00A9656D"/>
    <w:rsid w:val="00A9742B"/>
    <w:rsid w:val="00AA19CC"/>
    <w:rsid w:val="00AA2E6D"/>
    <w:rsid w:val="00AA61A2"/>
    <w:rsid w:val="00AA6522"/>
    <w:rsid w:val="00AB1F49"/>
    <w:rsid w:val="00AB2964"/>
    <w:rsid w:val="00AB3084"/>
    <w:rsid w:val="00AB5ABB"/>
    <w:rsid w:val="00AB6C21"/>
    <w:rsid w:val="00AC08DD"/>
    <w:rsid w:val="00AC0966"/>
    <w:rsid w:val="00AC162D"/>
    <w:rsid w:val="00AC3059"/>
    <w:rsid w:val="00AC47C2"/>
    <w:rsid w:val="00AC4CFA"/>
    <w:rsid w:val="00AC594E"/>
    <w:rsid w:val="00AC5B0C"/>
    <w:rsid w:val="00AD1632"/>
    <w:rsid w:val="00AD287F"/>
    <w:rsid w:val="00AD7682"/>
    <w:rsid w:val="00AE1DAE"/>
    <w:rsid w:val="00AE322C"/>
    <w:rsid w:val="00AE5DEE"/>
    <w:rsid w:val="00AE665A"/>
    <w:rsid w:val="00AE75EE"/>
    <w:rsid w:val="00AE7BC9"/>
    <w:rsid w:val="00AF0100"/>
    <w:rsid w:val="00AF015B"/>
    <w:rsid w:val="00AF1726"/>
    <w:rsid w:val="00AF198F"/>
    <w:rsid w:val="00AF43E3"/>
    <w:rsid w:val="00B05073"/>
    <w:rsid w:val="00B050DA"/>
    <w:rsid w:val="00B1017C"/>
    <w:rsid w:val="00B10B2A"/>
    <w:rsid w:val="00B12946"/>
    <w:rsid w:val="00B1640D"/>
    <w:rsid w:val="00B17579"/>
    <w:rsid w:val="00B17B4C"/>
    <w:rsid w:val="00B2596D"/>
    <w:rsid w:val="00B2650B"/>
    <w:rsid w:val="00B30775"/>
    <w:rsid w:val="00B30FC2"/>
    <w:rsid w:val="00B3155F"/>
    <w:rsid w:val="00B32E6E"/>
    <w:rsid w:val="00B32FC1"/>
    <w:rsid w:val="00B364A9"/>
    <w:rsid w:val="00B364C0"/>
    <w:rsid w:val="00B3784B"/>
    <w:rsid w:val="00B37CCD"/>
    <w:rsid w:val="00B37F25"/>
    <w:rsid w:val="00B4126B"/>
    <w:rsid w:val="00B41580"/>
    <w:rsid w:val="00B41942"/>
    <w:rsid w:val="00B41F22"/>
    <w:rsid w:val="00B42D9D"/>
    <w:rsid w:val="00B43688"/>
    <w:rsid w:val="00B43D4A"/>
    <w:rsid w:val="00B445E7"/>
    <w:rsid w:val="00B46B05"/>
    <w:rsid w:val="00B46B58"/>
    <w:rsid w:val="00B4789B"/>
    <w:rsid w:val="00B51469"/>
    <w:rsid w:val="00B54C43"/>
    <w:rsid w:val="00B54E16"/>
    <w:rsid w:val="00B6193A"/>
    <w:rsid w:val="00B6316A"/>
    <w:rsid w:val="00B65983"/>
    <w:rsid w:val="00B677BF"/>
    <w:rsid w:val="00B70E21"/>
    <w:rsid w:val="00B713A8"/>
    <w:rsid w:val="00B7140E"/>
    <w:rsid w:val="00B720A1"/>
    <w:rsid w:val="00B759E1"/>
    <w:rsid w:val="00B77F7C"/>
    <w:rsid w:val="00B802D4"/>
    <w:rsid w:val="00B8083B"/>
    <w:rsid w:val="00B8092E"/>
    <w:rsid w:val="00B813A8"/>
    <w:rsid w:val="00B81F44"/>
    <w:rsid w:val="00B8339D"/>
    <w:rsid w:val="00B853B7"/>
    <w:rsid w:val="00B85D52"/>
    <w:rsid w:val="00B86EAA"/>
    <w:rsid w:val="00B90A68"/>
    <w:rsid w:val="00B90FB8"/>
    <w:rsid w:val="00B91301"/>
    <w:rsid w:val="00B9224B"/>
    <w:rsid w:val="00B93B91"/>
    <w:rsid w:val="00B94E02"/>
    <w:rsid w:val="00B96E54"/>
    <w:rsid w:val="00B97B38"/>
    <w:rsid w:val="00BA090A"/>
    <w:rsid w:val="00BA0BB1"/>
    <w:rsid w:val="00BA1465"/>
    <w:rsid w:val="00BA17D0"/>
    <w:rsid w:val="00BA54FB"/>
    <w:rsid w:val="00BA759D"/>
    <w:rsid w:val="00BA7804"/>
    <w:rsid w:val="00BA7DBB"/>
    <w:rsid w:val="00BB1616"/>
    <w:rsid w:val="00BB2025"/>
    <w:rsid w:val="00BB2F6C"/>
    <w:rsid w:val="00BB33E2"/>
    <w:rsid w:val="00BB6328"/>
    <w:rsid w:val="00BB7313"/>
    <w:rsid w:val="00BB7F5C"/>
    <w:rsid w:val="00BC0A2F"/>
    <w:rsid w:val="00BC12AF"/>
    <w:rsid w:val="00BC1859"/>
    <w:rsid w:val="00BC2320"/>
    <w:rsid w:val="00BC4225"/>
    <w:rsid w:val="00BC4698"/>
    <w:rsid w:val="00BC4A08"/>
    <w:rsid w:val="00BC6448"/>
    <w:rsid w:val="00BC659B"/>
    <w:rsid w:val="00BC763D"/>
    <w:rsid w:val="00BC7CC6"/>
    <w:rsid w:val="00BC7FE0"/>
    <w:rsid w:val="00BD0B17"/>
    <w:rsid w:val="00BD13F5"/>
    <w:rsid w:val="00BD1AC9"/>
    <w:rsid w:val="00BD1B2B"/>
    <w:rsid w:val="00BD28A5"/>
    <w:rsid w:val="00BD3099"/>
    <w:rsid w:val="00BD57AD"/>
    <w:rsid w:val="00BD7CBE"/>
    <w:rsid w:val="00BE0E5B"/>
    <w:rsid w:val="00BE2775"/>
    <w:rsid w:val="00BE37C8"/>
    <w:rsid w:val="00BE39E6"/>
    <w:rsid w:val="00BE40D2"/>
    <w:rsid w:val="00BE49B2"/>
    <w:rsid w:val="00BE59C1"/>
    <w:rsid w:val="00BE66EE"/>
    <w:rsid w:val="00BE6D2B"/>
    <w:rsid w:val="00BE6E5C"/>
    <w:rsid w:val="00BE7F67"/>
    <w:rsid w:val="00BF02D3"/>
    <w:rsid w:val="00BF7B1F"/>
    <w:rsid w:val="00BF7B8F"/>
    <w:rsid w:val="00C009F1"/>
    <w:rsid w:val="00C031E2"/>
    <w:rsid w:val="00C03262"/>
    <w:rsid w:val="00C0440B"/>
    <w:rsid w:val="00C04E98"/>
    <w:rsid w:val="00C05D99"/>
    <w:rsid w:val="00C07414"/>
    <w:rsid w:val="00C1065F"/>
    <w:rsid w:val="00C12172"/>
    <w:rsid w:val="00C1468A"/>
    <w:rsid w:val="00C204FE"/>
    <w:rsid w:val="00C25979"/>
    <w:rsid w:val="00C277B4"/>
    <w:rsid w:val="00C31AC9"/>
    <w:rsid w:val="00C31F0B"/>
    <w:rsid w:val="00C320A0"/>
    <w:rsid w:val="00C32FC0"/>
    <w:rsid w:val="00C339E6"/>
    <w:rsid w:val="00C33CB3"/>
    <w:rsid w:val="00C34A99"/>
    <w:rsid w:val="00C35631"/>
    <w:rsid w:val="00C3586E"/>
    <w:rsid w:val="00C36B08"/>
    <w:rsid w:val="00C36D24"/>
    <w:rsid w:val="00C4100A"/>
    <w:rsid w:val="00C4100E"/>
    <w:rsid w:val="00C41F84"/>
    <w:rsid w:val="00C465FA"/>
    <w:rsid w:val="00C4707C"/>
    <w:rsid w:val="00C51116"/>
    <w:rsid w:val="00C5132C"/>
    <w:rsid w:val="00C52916"/>
    <w:rsid w:val="00C569C8"/>
    <w:rsid w:val="00C66329"/>
    <w:rsid w:val="00C677F1"/>
    <w:rsid w:val="00C67DA0"/>
    <w:rsid w:val="00C706F4"/>
    <w:rsid w:val="00C749C7"/>
    <w:rsid w:val="00C824D8"/>
    <w:rsid w:val="00C82735"/>
    <w:rsid w:val="00C846E0"/>
    <w:rsid w:val="00C85DB8"/>
    <w:rsid w:val="00C871FD"/>
    <w:rsid w:val="00C87379"/>
    <w:rsid w:val="00C87C17"/>
    <w:rsid w:val="00C90B50"/>
    <w:rsid w:val="00C91C10"/>
    <w:rsid w:val="00C947AA"/>
    <w:rsid w:val="00C94FCD"/>
    <w:rsid w:val="00C95CEC"/>
    <w:rsid w:val="00C97BE8"/>
    <w:rsid w:val="00CA0E4C"/>
    <w:rsid w:val="00CA0FF2"/>
    <w:rsid w:val="00CA380F"/>
    <w:rsid w:val="00CA51F2"/>
    <w:rsid w:val="00CA7C68"/>
    <w:rsid w:val="00CB056B"/>
    <w:rsid w:val="00CB18F4"/>
    <w:rsid w:val="00CB5A90"/>
    <w:rsid w:val="00CB5AC2"/>
    <w:rsid w:val="00CB66D0"/>
    <w:rsid w:val="00CB68C1"/>
    <w:rsid w:val="00CC24CC"/>
    <w:rsid w:val="00CC2CB3"/>
    <w:rsid w:val="00CC2F1D"/>
    <w:rsid w:val="00CC2F2E"/>
    <w:rsid w:val="00CC4895"/>
    <w:rsid w:val="00CC634D"/>
    <w:rsid w:val="00CC7EFF"/>
    <w:rsid w:val="00CD1935"/>
    <w:rsid w:val="00CD2CD9"/>
    <w:rsid w:val="00CD3DE0"/>
    <w:rsid w:val="00CD42A0"/>
    <w:rsid w:val="00CD42D8"/>
    <w:rsid w:val="00CD47CC"/>
    <w:rsid w:val="00CD5EAA"/>
    <w:rsid w:val="00CE0C48"/>
    <w:rsid w:val="00CE0EFE"/>
    <w:rsid w:val="00CE22C1"/>
    <w:rsid w:val="00CE29E2"/>
    <w:rsid w:val="00CE3656"/>
    <w:rsid w:val="00CE3B34"/>
    <w:rsid w:val="00CE3CEA"/>
    <w:rsid w:val="00CE5071"/>
    <w:rsid w:val="00CF2EED"/>
    <w:rsid w:val="00CF4025"/>
    <w:rsid w:val="00CF42DE"/>
    <w:rsid w:val="00CF4B2C"/>
    <w:rsid w:val="00CF4FCD"/>
    <w:rsid w:val="00CF555B"/>
    <w:rsid w:val="00CF58D2"/>
    <w:rsid w:val="00CF723A"/>
    <w:rsid w:val="00CF7615"/>
    <w:rsid w:val="00CF7D7E"/>
    <w:rsid w:val="00D00AEC"/>
    <w:rsid w:val="00D00DE8"/>
    <w:rsid w:val="00D01C2A"/>
    <w:rsid w:val="00D01C7A"/>
    <w:rsid w:val="00D01F13"/>
    <w:rsid w:val="00D0337C"/>
    <w:rsid w:val="00D124CF"/>
    <w:rsid w:val="00D13481"/>
    <w:rsid w:val="00D136A0"/>
    <w:rsid w:val="00D14D8A"/>
    <w:rsid w:val="00D16E12"/>
    <w:rsid w:val="00D2179C"/>
    <w:rsid w:val="00D22BA1"/>
    <w:rsid w:val="00D26355"/>
    <w:rsid w:val="00D26485"/>
    <w:rsid w:val="00D30BFF"/>
    <w:rsid w:val="00D3150D"/>
    <w:rsid w:val="00D33093"/>
    <w:rsid w:val="00D3527D"/>
    <w:rsid w:val="00D362E8"/>
    <w:rsid w:val="00D42ED5"/>
    <w:rsid w:val="00D44AB6"/>
    <w:rsid w:val="00D45154"/>
    <w:rsid w:val="00D5170D"/>
    <w:rsid w:val="00D52AA6"/>
    <w:rsid w:val="00D53DBB"/>
    <w:rsid w:val="00D5430C"/>
    <w:rsid w:val="00D54BF5"/>
    <w:rsid w:val="00D54CB7"/>
    <w:rsid w:val="00D56939"/>
    <w:rsid w:val="00D57D26"/>
    <w:rsid w:val="00D60391"/>
    <w:rsid w:val="00D635FC"/>
    <w:rsid w:val="00D6530E"/>
    <w:rsid w:val="00D66263"/>
    <w:rsid w:val="00D66E2D"/>
    <w:rsid w:val="00D66F60"/>
    <w:rsid w:val="00D67838"/>
    <w:rsid w:val="00D71377"/>
    <w:rsid w:val="00D73B60"/>
    <w:rsid w:val="00D73E6A"/>
    <w:rsid w:val="00D74BB2"/>
    <w:rsid w:val="00D75151"/>
    <w:rsid w:val="00D779D9"/>
    <w:rsid w:val="00D77CBB"/>
    <w:rsid w:val="00D80DCE"/>
    <w:rsid w:val="00D81249"/>
    <w:rsid w:val="00D825FB"/>
    <w:rsid w:val="00D83A96"/>
    <w:rsid w:val="00D855FF"/>
    <w:rsid w:val="00D86CA4"/>
    <w:rsid w:val="00D87886"/>
    <w:rsid w:val="00D90214"/>
    <w:rsid w:val="00D90895"/>
    <w:rsid w:val="00D92DE0"/>
    <w:rsid w:val="00D93E0A"/>
    <w:rsid w:val="00D9463C"/>
    <w:rsid w:val="00D95363"/>
    <w:rsid w:val="00D9767B"/>
    <w:rsid w:val="00D9782B"/>
    <w:rsid w:val="00D979F6"/>
    <w:rsid w:val="00D97AC6"/>
    <w:rsid w:val="00D97B2D"/>
    <w:rsid w:val="00DA126B"/>
    <w:rsid w:val="00DA14DA"/>
    <w:rsid w:val="00DA2EF8"/>
    <w:rsid w:val="00DA3264"/>
    <w:rsid w:val="00DA365D"/>
    <w:rsid w:val="00DA462F"/>
    <w:rsid w:val="00DA57CC"/>
    <w:rsid w:val="00DA5853"/>
    <w:rsid w:val="00DA5FC8"/>
    <w:rsid w:val="00DA6085"/>
    <w:rsid w:val="00DB0490"/>
    <w:rsid w:val="00DB08D6"/>
    <w:rsid w:val="00DB115E"/>
    <w:rsid w:val="00DB1966"/>
    <w:rsid w:val="00DB2A44"/>
    <w:rsid w:val="00DB2DC4"/>
    <w:rsid w:val="00DB41BC"/>
    <w:rsid w:val="00DB4FC8"/>
    <w:rsid w:val="00DC1076"/>
    <w:rsid w:val="00DC2646"/>
    <w:rsid w:val="00DC78DB"/>
    <w:rsid w:val="00DD274A"/>
    <w:rsid w:val="00DD29F0"/>
    <w:rsid w:val="00DD4655"/>
    <w:rsid w:val="00DD5A30"/>
    <w:rsid w:val="00DD5B8F"/>
    <w:rsid w:val="00DD5D37"/>
    <w:rsid w:val="00DE2487"/>
    <w:rsid w:val="00DE3868"/>
    <w:rsid w:val="00DE3FDE"/>
    <w:rsid w:val="00DE478A"/>
    <w:rsid w:val="00DE492E"/>
    <w:rsid w:val="00DE59FA"/>
    <w:rsid w:val="00DE6977"/>
    <w:rsid w:val="00DF1C63"/>
    <w:rsid w:val="00DF29FB"/>
    <w:rsid w:val="00DF3B37"/>
    <w:rsid w:val="00DF42B7"/>
    <w:rsid w:val="00DF42CF"/>
    <w:rsid w:val="00DF6716"/>
    <w:rsid w:val="00DF70AE"/>
    <w:rsid w:val="00DF7364"/>
    <w:rsid w:val="00DF7490"/>
    <w:rsid w:val="00DF7EF8"/>
    <w:rsid w:val="00E0355C"/>
    <w:rsid w:val="00E05470"/>
    <w:rsid w:val="00E06E42"/>
    <w:rsid w:val="00E07332"/>
    <w:rsid w:val="00E106A3"/>
    <w:rsid w:val="00E13B41"/>
    <w:rsid w:val="00E13DB2"/>
    <w:rsid w:val="00E17CB7"/>
    <w:rsid w:val="00E2170C"/>
    <w:rsid w:val="00E2334A"/>
    <w:rsid w:val="00E23D7D"/>
    <w:rsid w:val="00E27022"/>
    <w:rsid w:val="00E278A4"/>
    <w:rsid w:val="00E30329"/>
    <w:rsid w:val="00E30622"/>
    <w:rsid w:val="00E30E33"/>
    <w:rsid w:val="00E32274"/>
    <w:rsid w:val="00E33F2E"/>
    <w:rsid w:val="00E353FF"/>
    <w:rsid w:val="00E36D85"/>
    <w:rsid w:val="00E40C94"/>
    <w:rsid w:val="00E40F7D"/>
    <w:rsid w:val="00E41A82"/>
    <w:rsid w:val="00E45485"/>
    <w:rsid w:val="00E4585B"/>
    <w:rsid w:val="00E46560"/>
    <w:rsid w:val="00E4660E"/>
    <w:rsid w:val="00E4752A"/>
    <w:rsid w:val="00E475F5"/>
    <w:rsid w:val="00E47F4C"/>
    <w:rsid w:val="00E53036"/>
    <w:rsid w:val="00E5581C"/>
    <w:rsid w:val="00E5699C"/>
    <w:rsid w:val="00E6120A"/>
    <w:rsid w:val="00E61413"/>
    <w:rsid w:val="00E62753"/>
    <w:rsid w:val="00E67255"/>
    <w:rsid w:val="00E673EE"/>
    <w:rsid w:val="00E67BEB"/>
    <w:rsid w:val="00E67C95"/>
    <w:rsid w:val="00E706E1"/>
    <w:rsid w:val="00E70856"/>
    <w:rsid w:val="00E71017"/>
    <w:rsid w:val="00E71377"/>
    <w:rsid w:val="00E71941"/>
    <w:rsid w:val="00E71F13"/>
    <w:rsid w:val="00E73B2A"/>
    <w:rsid w:val="00E73EFE"/>
    <w:rsid w:val="00E74119"/>
    <w:rsid w:val="00E74B48"/>
    <w:rsid w:val="00E74EDC"/>
    <w:rsid w:val="00E75C43"/>
    <w:rsid w:val="00E765B2"/>
    <w:rsid w:val="00E77234"/>
    <w:rsid w:val="00E77371"/>
    <w:rsid w:val="00E8124E"/>
    <w:rsid w:val="00E8133A"/>
    <w:rsid w:val="00E821BA"/>
    <w:rsid w:val="00E825B2"/>
    <w:rsid w:val="00E82AA2"/>
    <w:rsid w:val="00E83351"/>
    <w:rsid w:val="00E83695"/>
    <w:rsid w:val="00E83741"/>
    <w:rsid w:val="00E83E87"/>
    <w:rsid w:val="00E83EB1"/>
    <w:rsid w:val="00E843F6"/>
    <w:rsid w:val="00E84C53"/>
    <w:rsid w:val="00E84FC8"/>
    <w:rsid w:val="00E86ADC"/>
    <w:rsid w:val="00E86DD8"/>
    <w:rsid w:val="00E878C5"/>
    <w:rsid w:val="00E87AE0"/>
    <w:rsid w:val="00E90091"/>
    <w:rsid w:val="00E908B2"/>
    <w:rsid w:val="00E90F33"/>
    <w:rsid w:val="00E938B4"/>
    <w:rsid w:val="00E95587"/>
    <w:rsid w:val="00E9573A"/>
    <w:rsid w:val="00E96130"/>
    <w:rsid w:val="00E96F72"/>
    <w:rsid w:val="00EA03F2"/>
    <w:rsid w:val="00EA0614"/>
    <w:rsid w:val="00EA0B0D"/>
    <w:rsid w:val="00EA1000"/>
    <w:rsid w:val="00EA1DA2"/>
    <w:rsid w:val="00EA20BC"/>
    <w:rsid w:val="00EA2541"/>
    <w:rsid w:val="00EA3041"/>
    <w:rsid w:val="00EA52D3"/>
    <w:rsid w:val="00EA55F8"/>
    <w:rsid w:val="00EA61EB"/>
    <w:rsid w:val="00EA6409"/>
    <w:rsid w:val="00EA7C42"/>
    <w:rsid w:val="00EB0C8A"/>
    <w:rsid w:val="00EB19AE"/>
    <w:rsid w:val="00EB4BA0"/>
    <w:rsid w:val="00EB5901"/>
    <w:rsid w:val="00EB668A"/>
    <w:rsid w:val="00EB67CA"/>
    <w:rsid w:val="00EB6B3D"/>
    <w:rsid w:val="00EB6BC0"/>
    <w:rsid w:val="00EC0C66"/>
    <w:rsid w:val="00EC137D"/>
    <w:rsid w:val="00EC1535"/>
    <w:rsid w:val="00EC16D9"/>
    <w:rsid w:val="00EC20C8"/>
    <w:rsid w:val="00EC251A"/>
    <w:rsid w:val="00EC353B"/>
    <w:rsid w:val="00EC4865"/>
    <w:rsid w:val="00EC5847"/>
    <w:rsid w:val="00EC76C8"/>
    <w:rsid w:val="00ED02B4"/>
    <w:rsid w:val="00ED0421"/>
    <w:rsid w:val="00ED0B9A"/>
    <w:rsid w:val="00ED159F"/>
    <w:rsid w:val="00ED269B"/>
    <w:rsid w:val="00ED3ABD"/>
    <w:rsid w:val="00ED5A59"/>
    <w:rsid w:val="00ED5B7C"/>
    <w:rsid w:val="00ED5DFA"/>
    <w:rsid w:val="00ED725F"/>
    <w:rsid w:val="00EE1185"/>
    <w:rsid w:val="00EE24B2"/>
    <w:rsid w:val="00EE5B5E"/>
    <w:rsid w:val="00EE6872"/>
    <w:rsid w:val="00EF0DA6"/>
    <w:rsid w:val="00EF14A6"/>
    <w:rsid w:val="00EF2688"/>
    <w:rsid w:val="00EF2F42"/>
    <w:rsid w:val="00EF3001"/>
    <w:rsid w:val="00EF4B41"/>
    <w:rsid w:val="00EF6C15"/>
    <w:rsid w:val="00F018F8"/>
    <w:rsid w:val="00F0382E"/>
    <w:rsid w:val="00F03B80"/>
    <w:rsid w:val="00F05F24"/>
    <w:rsid w:val="00F0697F"/>
    <w:rsid w:val="00F133A9"/>
    <w:rsid w:val="00F14258"/>
    <w:rsid w:val="00F14FB4"/>
    <w:rsid w:val="00F173E5"/>
    <w:rsid w:val="00F20EB2"/>
    <w:rsid w:val="00F21DF7"/>
    <w:rsid w:val="00F224D3"/>
    <w:rsid w:val="00F22CFD"/>
    <w:rsid w:val="00F23AF7"/>
    <w:rsid w:val="00F27AE6"/>
    <w:rsid w:val="00F27B7B"/>
    <w:rsid w:val="00F31371"/>
    <w:rsid w:val="00F3251A"/>
    <w:rsid w:val="00F32E80"/>
    <w:rsid w:val="00F32ECB"/>
    <w:rsid w:val="00F348F3"/>
    <w:rsid w:val="00F37F16"/>
    <w:rsid w:val="00F414DF"/>
    <w:rsid w:val="00F419F1"/>
    <w:rsid w:val="00F4239F"/>
    <w:rsid w:val="00F44F1D"/>
    <w:rsid w:val="00F4641A"/>
    <w:rsid w:val="00F5236A"/>
    <w:rsid w:val="00F5330C"/>
    <w:rsid w:val="00F53F4D"/>
    <w:rsid w:val="00F549F3"/>
    <w:rsid w:val="00F56378"/>
    <w:rsid w:val="00F5726F"/>
    <w:rsid w:val="00F57726"/>
    <w:rsid w:val="00F5778B"/>
    <w:rsid w:val="00F602E1"/>
    <w:rsid w:val="00F60B34"/>
    <w:rsid w:val="00F613E6"/>
    <w:rsid w:val="00F61B0B"/>
    <w:rsid w:val="00F6372D"/>
    <w:rsid w:val="00F64461"/>
    <w:rsid w:val="00F67A3D"/>
    <w:rsid w:val="00F703F9"/>
    <w:rsid w:val="00F70792"/>
    <w:rsid w:val="00F708AC"/>
    <w:rsid w:val="00F75179"/>
    <w:rsid w:val="00F776BD"/>
    <w:rsid w:val="00F811DD"/>
    <w:rsid w:val="00F82E39"/>
    <w:rsid w:val="00F836A5"/>
    <w:rsid w:val="00F83C5F"/>
    <w:rsid w:val="00F84287"/>
    <w:rsid w:val="00F8445A"/>
    <w:rsid w:val="00F84D1C"/>
    <w:rsid w:val="00F85461"/>
    <w:rsid w:val="00F85766"/>
    <w:rsid w:val="00F859AB"/>
    <w:rsid w:val="00F85DC1"/>
    <w:rsid w:val="00F912ED"/>
    <w:rsid w:val="00F924B5"/>
    <w:rsid w:val="00F92595"/>
    <w:rsid w:val="00F9371F"/>
    <w:rsid w:val="00F93B35"/>
    <w:rsid w:val="00F94C69"/>
    <w:rsid w:val="00F95254"/>
    <w:rsid w:val="00F966A0"/>
    <w:rsid w:val="00F97766"/>
    <w:rsid w:val="00FA0235"/>
    <w:rsid w:val="00FA068C"/>
    <w:rsid w:val="00FA2262"/>
    <w:rsid w:val="00FA2DB9"/>
    <w:rsid w:val="00FA31B1"/>
    <w:rsid w:val="00FA3754"/>
    <w:rsid w:val="00FA6A91"/>
    <w:rsid w:val="00FA6D2F"/>
    <w:rsid w:val="00FB1761"/>
    <w:rsid w:val="00FB1E0C"/>
    <w:rsid w:val="00FB284E"/>
    <w:rsid w:val="00FB2A01"/>
    <w:rsid w:val="00FB3100"/>
    <w:rsid w:val="00FB471E"/>
    <w:rsid w:val="00FB7370"/>
    <w:rsid w:val="00FB7487"/>
    <w:rsid w:val="00FB7C87"/>
    <w:rsid w:val="00FC0C28"/>
    <w:rsid w:val="00FC2245"/>
    <w:rsid w:val="00FC3004"/>
    <w:rsid w:val="00FC49FD"/>
    <w:rsid w:val="00FC559C"/>
    <w:rsid w:val="00FC5C7B"/>
    <w:rsid w:val="00FC6C88"/>
    <w:rsid w:val="00FD1898"/>
    <w:rsid w:val="00FD2444"/>
    <w:rsid w:val="00FD26B9"/>
    <w:rsid w:val="00FD281A"/>
    <w:rsid w:val="00FD47F5"/>
    <w:rsid w:val="00FD49E8"/>
    <w:rsid w:val="00FD4B9A"/>
    <w:rsid w:val="00FD5319"/>
    <w:rsid w:val="00FD62AF"/>
    <w:rsid w:val="00FD6C65"/>
    <w:rsid w:val="00FD76E9"/>
    <w:rsid w:val="00FD7768"/>
    <w:rsid w:val="00FE0342"/>
    <w:rsid w:val="00FE05BD"/>
    <w:rsid w:val="00FE0FEB"/>
    <w:rsid w:val="00FE4782"/>
    <w:rsid w:val="00FE6037"/>
    <w:rsid w:val="00FF03D3"/>
    <w:rsid w:val="00FF196D"/>
    <w:rsid w:val="00FF2519"/>
    <w:rsid w:val="00FF38E2"/>
    <w:rsid w:val="00FF3A1D"/>
    <w:rsid w:val="00FF49B5"/>
    <w:rsid w:val="00FF5E4F"/>
    <w:rsid w:val="00FF6A19"/>
    <w:rsid w:val="00FF6A7F"/>
    <w:rsid w:val="00FF79BE"/>
    <w:rsid w:val="0143472E"/>
    <w:rsid w:val="038F06DF"/>
    <w:rsid w:val="03AA5F42"/>
    <w:rsid w:val="059A58D6"/>
    <w:rsid w:val="09AE1F7F"/>
    <w:rsid w:val="0F5169F1"/>
    <w:rsid w:val="0FA217E8"/>
    <w:rsid w:val="104E0C42"/>
    <w:rsid w:val="111D5683"/>
    <w:rsid w:val="14501FC4"/>
    <w:rsid w:val="268B33C8"/>
    <w:rsid w:val="26B9340C"/>
    <w:rsid w:val="35D004BC"/>
    <w:rsid w:val="373B355A"/>
    <w:rsid w:val="37FD4032"/>
    <w:rsid w:val="39997753"/>
    <w:rsid w:val="3D344E00"/>
    <w:rsid w:val="44CC7282"/>
    <w:rsid w:val="49300D9D"/>
    <w:rsid w:val="4AD25989"/>
    <w:rsid w:val="4DD508D7"/>
    <w:rsid w:val="51AC03C9"/>
    <w:rsid w:val="56CE5280"/>
    <w:rsid w:val="57F5519F"/>
    <w:rsid w:val="683D18A5"/>
    <w:rsid w:val="6B821859"/>
    <w:rsid w:val="6E0913A7"/>
    <w:rsid w:val="6FCA41C0"/>
    <w:rsid w:val="732F12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9" w:unhideWhenUsed="0" w:qFormat="1"/>
    <w:lsdException w:name="heading 5" w:uiPriority="9" w:qFormat="1"/>
    <w:lsdException w:name="heading 6" w:uiPriority="0" w:unhideWhenUsed="0" w:qFormat="1"/>
    <w:lsdException w:name="heading 7" w:semiHidden="1" w:uiPriority="9" w:qFormat="1"/>
    <w:lsdException w:name="heading 8" w:semiHidden="1" w:uiPriority="9" w:qFormat="1"/>
    <w:lsdException w:name="heading 9" w:semiHidden="1" w:uiPriority="9" w:qFormat="1"/>
    <w:lsdException w:name="index 1" w:semiHidden="1"/>
    <w:lsdException w:name="index 2" w:uiPriority="0" w:unhideWhenUsed="0"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unhideWhenUsed="0" w:qFormat="1"/>
    <w:lsdException w:name="toc 5" w:uiPriority="39" w:unhideWhenUsed="0" w:qFormat="1"/>
    <w:lsdException w:name="toc 6" w:uiPriority="39" w:unhideWhenUsed="0"/>
    <w:lsdException w:name="toc 7" w:uiPriority="39" w:qFormat="1"/>
    <w:lsdException w:name="toc 8" w:uiPriority="39" w:unhideWhenUsed="0" w:qFormat="1"/>
    <w:lsdException w:name="toc 9" w:uiPriority="39" w:qFormat="1"/>
    <w:lsdException w:name="Normal Indent" w:uiPriority="0" w:qFormat="1"/>
    <w:lsdException w:name="footnote text" w:semiHidden="1"/>
    <w:lsdException w:name="annotation text" w:semiHidden="1" w:uiPriority="0" w:qFormat="1"/>
    <w:lsdException w:name="header" w:uiPriority="0" w:qFormat="1"/>
    <w:lsdException w:name="footer"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uiPriority="0" w:qFormat="1"/>
    <w:lsdException w:name="Body Text First Indent" w:semiHidden="1"/>
    <w:lsdException w:name="Body Text First Indent 2" w:semiHidden="1"/>
    <w:lsdException w:name="Note Heading" w:uiPriority="0" w:unhideWhenUsed="0" w:qFormat="1"/>
    <w:lsdException w:name="Body Text 2" w:uiPriority="0" w:unhideWhenUsed="0" w:qFormat="1"/>
    <w:lsdException w:name="Body Text 3" w:uiPriority="0" w:unhideWhenUsed="0" w:qFormat="1"/>
    <w:lsdException w:name="Body Text Indent 2" w:uiPriority="0" w:unhideWhenUsed="0"/>
    <w:lsdException w:name="Body Text Indent 3" w:uiPriority="0" w:unhideWhenUsed="0" w:qFormat="1"/>
    <w:lsdException w:name="Block Text" w:uiPriority="0" w:unhideWhenUsed="0"/>
    <w:lsdException w:name="Hyperlink" w:qFormat="1"/>
    <w:lsdException w:name="FollowedHyperlink" w:semiHidden="1"/>
    <w:lsdException w:name="Strong" w:uiPriority="22" w:unhideWhenUsed="0" w:qFormat="1"/>
    <w:lsdException w:name="Emphasis" w:uiPriority="20" w:unhideWhenUsed="0" w:qFormat="1"/>
    <w:lsdException w:name="Document Map" w:semiHidden="1" w:uiPriority="0"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lsdException w:name="HTML Sample" w:semiHidden="1"/>
    <w:lsdException w:name="HTML Typewriter" w:semiHidden="1"/>
    <w:lsdException w:name="HTML Variable" w:semiHidden="1"/>
    <w:lsdException w:name="Normal Table" w:semiHidden="1" w:qFormat="1"/>
    <w:lsdException w:name="annotation subject"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autoRedefine/>
    <w:qFormat/>
    <w:pPr>
      <w:widowControl w:val="0"/>
      <w:spacing w:line="360" w:lineRule="auto"/>
      <w:ind w:firstLineChars="200" w:firstLine="200"/>
      <w:jc w:val="both"/>
    </w:pPr>
    <w:rPr>
      <w:rFonts w:eastAsia="仿宋_GB2312" w:cstheme="minorBidi"/>
      <w:kern w:val="2"/>
      <w:sz w:val="24"/>
      <w:szCs w:val="22"/>
    </w:rPr>
  </w:style>
  <w:style w:type="paragraph" w:styleId="1">
    <w:name w:val="heading 1"/>
    <w:basedOn w:val="a"/>
    <w:next w:val="a"/>
    <w:link w:val="1Char"/>
    <w:autoRedefine/>
    <w:qFormat/>
    <w:pPr>
      <w:keepNext/>
      <w:keepLines/>
      <w:numPr>
        <w:numId w:val="1"/>
      </w:numPr>
      <w:spacing w:beforeLines="50" w:before="50" w:afterLines="50" w:after="50"/>
      <w:ind w:firstLineChars="0"/>
      <w:jc w:val="left"/>
      <w:outlineLvl w:val="0"/>
    </w:pPr>
    <w:rPr>
      <w:rFonts w:eastAsia="黑体" w:cs="Times New Roman"/>
      <w:kern w:val="44"/>
      <w:sz w:val="30"/>
      <w:szCs w:val="21"/>
    </w:rPr>
  </w:style>
  <w:style w:type="paragraph" w:styleId="2">
    <w:name w:val="heading 2"/>
    <w:basedOn w:val="a"/>
    <w:next w:val="a"/>
    <w:link w:val="2Char"/>
    <w:autoRedefine/>
    <w:qFormat/>
    <w:pPr>
      <w:keepNext/>
      <w:keepLines/>
      <w:numPr>
        <w:ilvl w:val="1"/>
        <w:numId w:val="1"/>
      </w:numPr>
      <w:ind w:firstLineChars="0"/>
      <w:jc w:val="left"/>
      <w:outlineLvl w:val="1"/>
    </w:pPr>
    <w:rPr>
      <w:rFonts w:eastAsia="黑体" w:cs="Times New Roman"/>
      <w:bCs/>
      <w:smallCaps/>
      <w:sz w:val="28"/>
      <w:szCs w:val="28"/>
    </w:rPr>
  </w:style>
  <w:style w:type="paragraph" w:styleId="3">
    <w:name w:val="heading 3"/>
    <w:basedOn w:val="a"/>
    <w:next w:val="a"/>
    <w:link w:val="3Char"/>
    <w:autoRedefine/>
    <w:qFormat/>
    <w:pPr>
      <w:keepNext/>
      <w:keepLines/>
      <w:numPr>
        <w:ilvl w:val="2"/>
        <w:numId w:val="1"/>
      </w:numPr>
      <w:ind w:firstLineChars="0"/>
      <w:outlineLvl w:val="2"/>
    </w:pPr>
    <w:rPr>
      <w:rFonts w:eastAsia="黑体" w:cs="Times New Roman"/>
      <w:bCs/>
      <w:szCs w:val="21"/>
    </w:rPr>
  </w:style>
  <w:style w:type="paragraph" w:styleId="4">
    <w:name w:val="heading 4"/>
    <w:basedOn w:val="a"/>
    <w:next w:val="a"/>
    <w:link w:val="4Char"/>
    <w:autoRedefine/>
    <w:uiPriority w:val="9"/>
    <w:qFormat/>
    <w:pPr>
      <w:numPr>
        <w:ilvl w:val="3"/>
        <w:numId w:val="1"/>
      </w:numPr>
      <w:adjustRightInd w:val="0"/>
      <w:ind w:firstLineChars="0"/>
      <w:jc w:val="left"/>
      <w:textAlignment w:val="baseline"/>
      <w:outlineLvl w:val="3"/>
    </w:pPr>
    <w:rPr>
      <w:rFonts w:eastAsia="黑体" w:cs="Times New Roman"/>
      <w:bCs/>
      <w:smallCaps/>
      <w:szCs w:val="24"/>
    </w:rPr>
  </w:style>
  <w:style w:type="paragraph" w:styleId="5">
    <w:name w:val="heading 5"/>
    <w:basedOn w:val="a"/>
    <w:next w:val="a"/>
    <w:link w:val="5Char"/>
    <w:autoRedefine/>
    <w:uiPriority w:val="9"/>
    <w:unhideWhenUsed/>
    <w:qFormat/>
    <w:pPr>
      <w:keepNext/>
      <w:keepLines/>
      <w:spacing w:before="280" w:after="290" w:line="376" w:lineRule="auto"/>
      <w:outlineLvl w:val="4"/>
    </w:pPr>
    <w:rPr>
      <w:rFonts w:eastAsia="宋体"/>
      <w:b/>
      <w:bCs/>
      <w:sz w:val="28"/>
      <w:szCs w:val="28"/>
    </w:rPr>
  </w:style>
  <w:style w:type="paragraph" w:styleId="6">
    <w:name w:val="heading 6"/>
    <w:basedOn w:val="a"/>
    <w:next w:val="a"/>
    <w:link w:val="6Char"/>
    <w:autoRedefine/>
    <w:qFormat/>
    <w:pPr>
      <w:keepNext/>
      <w:keepLines/>
      <w:widowControl/>
      <w:spacing w:before="240" w:after="64" w:line="320" w:lineRule="auto"/>
      <w:jc w:val="left"/>
      <w:outlineLvl w:val="5"/>
    </w:pPr>
    <w:rPr>
      <w:rFonts w:ascii="Arial" w:eastAsia="黑体" w:hAnsi="Arial" w:cs="宋体"/>
      <w:b/>
      <w:bCs/>
      <w:color w:val="000000"/>
      <w:kern w:val="0"/>
      <w:szCs w:val="24"/>
    </w:rPr>
  </w:style>
  <w:style w:type="paragraph" w:styleId="7">
    <w:name w:val="heading 7"/>
    <w:basedOn w:val="a"/>
    <w:next w:val="a"/>
    <w:link w:val="7Char"/>
    <w:autoRedefine/>
    <w:uiPriority w:val="9"/>
    <w:semiHidden/>
    <w:unhideWhenUsed/>
    <w:qFormat/>
    <w:pPr>
      <w:keepNext/>
      <w:keepLines/>
      <w:spacing w:before="40"/>
      <w:outlineLvl w:val="6"/>
    </w:pPr>
    <w:rPr>
      <w:rFonts w:eastAsia="宋体" w:cstheme="majorBidi"/>
      <w:b/>
      <w:bCs/>
      <w:color w:val="595959" w:themeColor="text1" w:themeTint="A6"/>
    </w:rPr>
  </w:style>
  <w:style w:type="paragraph" w:styleId="8">
    <w:name w:val="heading 8"/>
    <w:basedOn w:val="a"/>
    <w:next w:val="a"/>
    <w:link w:val="8Char"/>
    <w:autoRedefine/>
    <w:uiPriority w:val="9"/>
    <w:semiHidden/>
    <w:unhideWhenUsed/>
    <w:qFormat/>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autoRedefine/>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nhideWhenUsed/>
    <w:qFormat/>
    <w:rPr>
      <w:rFonts w:asciiTheme="majorHAnsi" w:eastAsia="黑体" w:hAnsiTheme="majorHAnsi" w:cstheme="majorBidi"/>
      <w:sz w:val="20"/>
      <w:szCs w:val="20"/>
    </w:rPr>
  </w:style>
  <w:style w:type="paragraph" w:styleId="a4">
    <w:name w:val="annotation text"/>
    <w:basedOn w:val="a"/>
    <w:link w:val="Char"/>
    <w:autoRedefine/>
    <w:semiHidden/>
    <w:unhideWhenUsed/>
    <w:qFormat/>
    <w:pPr>
      <w:jc w:val="left"/>
    </w:pPr>
  </w:style>
  <w:style w:type="paragraph" w:styleId="10">
    <w:name w:val="toc 1"/>
    <w:basedOn w:val="a"/>
    <w:next w:val="a"/>
    <w:autoRedefine/>
    <w:uiPriority w:val="39"/>
    <w:unhideWhenUsed/>
    <w:qFormat/>
  </w:style>
  <w:style w:type="paragraph" w:styleId="20">
    <w:name w:val="toc 2"/>
    <w:basedOn w:val="a"/>
    <w:next w:val="a"/>
    <w:autoRedefine/>
    <w:uiPriority w:val="39"/>
    <w:unhideWhenUsed/>
    <w:qFormat/>
    <w:pPr>
      <w:ind w:leftChars="200" w:left="420"/>
    </w:pPr>
  </w:style>
  <w:style w:type="paragraph" w:styleId="a5">
    <w:name w:val="Normal (Web)"/>
    <w:basedOn w:val="a"/>
    <w:autoRedefine/>
    <w:uiPriority w:val="99"/>
    <w:unhideWhenUsed/>
    <w:qFormat/>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6">
    <w:name w:val="annotation subject"/>
    <w:basedOn w:val="a4"/>
    <w:next w:val="a4"/>
    <w:link w:val="Char0"/>
    <w:autoRedefine/>
    <w:unhideWhenUsed/>
    <w:qFormat/>
    <w:rPr>
      <w:b/>
      <w:bCs/>
    </w:rPr>
  </w:style>
  <w:style w:type="character" w:styleId="a7">
    <w:name w:val="Hyperlink"/>
    <w:basedOn w:val="a0"/>
    <w:autoRedefine/>
    <w:uiPriority w:val="99"/>
    <w:unhideWhenUsed/>
    <w:qFormat/>
    <w:rPr>
      <w:color w:val="0000FF" w:themeColor="hyperlink"/>
      <w:u w:val="single"/>
    </w:rPr>
  </w:style>
  <w:style w:type="character" w:styleId="a8">
    <w:name w:val="annotation reference"/>
    <w:basedOn w:val="a0"/>
    <w:autoRedefine/>
    <w:unhideWhenUsed/>
    <w:qFormat/>
    <w:rPr>
      <w:sz w:val="21"/>
      <w:szCs w:val="21"/>
    </w:rPr>
  </w:style>
  <w:style w:type="character" w:customStyle="1" w:styleId="1Char">
    <w:name w:val="标题 1 Char"/>
    <w:basedOn w:val="a0"/>
    <w:link w:val="1"/>
    <w:autoRedefine/>
    <w:qFormat/>
    <w:rPr>
      <w:rFonts w:ascii="Times New Roman" w:eastAsia="黑体" w:hAnsi="Times New Roman" w:cs="Times New Roman"/>
      <w:kern w:val="44"/>
      <w:sz w:val="30"/>
      <w:szCs w:val="21"/>
    </w:rPr>
  </w:style>
  <w:style w:type="character" w:customStyle="1" w:styleId="2Char">
    <w:name w:val="标题 2 Char"/>
    <w:basedOn w:val="a0"/>
    <w:link w:val="2"/>
    <w:autoRedefine/>
    <w:qFormat/>
    <w:rPr>
      <w:rFonts w:ascii="Times New Roman" w:eastAsia="黑体" w:hAnsi="Times New Roman" w:cs="Times New Roman"/>
      <w:bCs/>
      <w:smallCaps/>
      <w:kern w:val="2"/>
      <w:sz w:val="28"/>
      <w:szCs w:val="28"/>
    </w:rPr>
  </w:style>
  <w:style w:type="character" w:customStyle="1" w:styleId="3Char">
    <w:name w:val="标题 3 Char"/>
    <w:basedOn w:val="a0"/>
    <w:link w:val="3"/>
    <w:autoRedefine/>
    <w:qFormat/>
    <w:rPr>
      <w:rFonts w:ascii="Times New Roman" w:eastAsia="黑体" w:hAnsi="Times New Roman" w:cs="Times New Roman"/>
      <w:bCs/>
      <w:kern w:val="2"/>
      <w:sz w:val="24"/>
      <w:szCs w:val="21"/>
    </w:rPr>
  </w:style>
  <w:style w:type="character" w:customStyle="1" w:styleId="4Char">
    <w:name w:val="标题 4 Char"/>
    <w:basedOn w:val="a0"/>
    <w:link w:val="4"/>
    <w:autoRedefine/>
    <w:uiPriority w:val="9"/>
    <w:qFormat/>
    <w:rPr>
      <w:rFonts w:ascii="Times New Roman" w:eastAsia="黑体" w:hAnsi="Times New Roman" w:cs="Times New Roman"/>
      <w:bCs/>
      <w:smallCaps/>
      <w:kern w:val="2"/>
      <w:sz w:val="24"/>
      <w:szCs w:val="24"/>
    </w:rPr>
  </w:style>
  <w:style w:type="character" w:customStyle="1" w:styleId="5Char">
    <w:name w:val="标题 5 Char"/>
    <w:basedOn w:val="a0"/>
    <w:link w:val="5"/>
    <w:autoRedefine/>
    <w:uiPriority w:val="9"/>
    <w:qFormat/>
    <w:rPr>
      <w:rFonts w:ascii="Times New Roman" w:eastAsia="宋体" w:hAnsi="Times New Roman"/>
      <w:b/>
      <w:bCs/>
      <w:kern w:val="2"/>
      <w:sz w:val="28"/>
      <w:szCs w:val="28"/>
    </w:rPr>
  </w:style>
  <w:style w:type="character" w:customStyle="1" w:styleId="6Char">
    <w:name w:val="标题 6 Char"/>
    <w:basedOn w:val="a0"/>
    <w:link w:val="6"/>
    <w:autoRedefine/>
    <w:qFormat/>
    <w:rPr>
      <w:rFonts w:ascii="Arial" w:eastAsia="黑体" w:hAnsi="Arial" w:cs="宋体"/>
      <w:b/>
      <w:bCs/>
      <w:color w:val="000000"/>
      <w:sz w:val="24"/>
      <w:szCs w:val="24"/>
    </w:rPr>
  </w:style>
  <w:style w:type="paragraph" w:customStyle="1" w:styleId="11">
    <w:name w:val="修订1"/>
    <w:autoRedefine/>
    <w:hidden/>
    <w:uiPriority w:val="99"/>
    <w:semiHidden/>
    <w:qFormat/>
    <w:rPr>
      <w:rFonts w:ascii="等线" w:eastAsia="等线" w:hAnsi="等线"/>
      <w:kern w:val="2"/>
      <w:sz w:val="21"/>
      <w:szCs w:val="22"/>
    </w:rPr>
  </w:style>
  <w:style w:type="character" w:customStyle="1" w:styleId="8Char">
    <w:name w:val="标题 8 Char"/>
    <w:basedOn w:val="a0"/>
    <w:link w:val="8"/>
    <w:autoRedefine/>
    <w:uiPriority w:val="9"/>
    <w:semiHidden/>
    <w:qFormat/>
    <w:rPr>
      <w:rFonts w:asciiTheme="majorHAnsi" w:eastAsiaTheme="majorEastAsia" w:hAnsiTheme="majorHAnsi" w:cstheme="majorBidi"/>
      <w:kern w:val="2"/>
      <w:sz w:val="24"/>
      <w:szCs w:val="24"/>
    </w:rPr>
  </w:style>
  <w:style w:type="paragraph" w:customStyle="1" w:styleId="A-">
    <w:name w:val="A-表格文字"/>
    <w:basedOn w:val="a"/>
    <w:link w:val="A-0"/>
    <w:autoRedefine/>
    <w:qFormat/>
    <w:pPr>
      <w:spacing w:line="240" w:lineRule="auto"/>
      <w:ind w:firstLineChars="0" w:firstLine="0"/>
      <w:jc w:val="center"/>
    </w:pPr>
    <w:rPr>
      <w:rFonts w:eastAsia="宋体" w:cs="Times New Roman"/>
      <w:kern w:val="24"/>
      <w:sz w:val="21"/>
      <w:szCs w:val="20"/>
    </w:rPr>
  </w:style>
  <w:style w:type="character" w:customStyle="1" w:styleId="A-0">
    <w:name w:val="A-表格文字 字符"/>
    <w:link w:val="A-"/>
    <w:qFormat/>
    <w:rPr>
      <w:rFonts w:ascii="Times New Roman" w:eastAsia="宋体" w:hAnsi="Times New Roman" w:cs="Times New Roman"/>
      <w:kern w:val="24"/>
      <w:sz w:val="21"/>
    </w:rPr>
  </w:style>
  <w:style w:type="paragraph" w:customStyle="1" w:styleId="A-1">
    <w:name w:val="A-附图&amp;附件"/>
    <w:basedOn w:val="a"/>
    <w:link w:val="A-2"/>
    <w:autoRedefine/>
    <w:qFormat/>
    <w:pPr>
      <w:spacing w:line="240" w:lineRule="auto"/>
      <w:ind w:firstLineChars="0" w:firstLine="0"/>
      <w:jc w:val="left"/>
      <w:outlineLvl w:val="1"/>
    </w:pPr>
    <w:rPr>
      <w:rFonts w:eastAsia="黑体"/>
      <w:sz w:val="28"/>
    </w:rPr>
  </w:style>
  <w:style w:type="character" w:customStyle="1" w:styleId="A-2">
    <w:name w:val="A-附图&amp;附件 字符"/>
    <w:basedOn w:val="a0"/>
    <w:link w:val="A-1"/>
    <w:autoRedefine/>
    <w:qFormat/>
    <w:rPr>
      <w:rFonts w:ascii="Times New Roman" w:eastAsia="黑体" w:hAnsi="Times New Roman"/>
      <w:kern w:val="2"/>
      <w:sz w:val="28"/>
      <w:szCs w:val="22"/>
    </w:rPr>
  </w:style>
  <w:style w:type="paragraph" w:customStyle="1" w:styleId="A-3">
    <w:name w:val="A-图表头"/>
    <w:basedOn w:val="a"/>
    <w:link w:val="A-4"/>
    <w:autoRedefine/>
    <w:qFormat/>
    <w:pPr>
      <w:ind w:firstLineChars="0" w:firstLine="0"/>
      <w:jc w:val="center"/>
    </w:pPr>
    <w:rPr>
      <w:rFonts w:eastAsia="宋体" w:cs="Arial"/>
      <w:b/>
      <w:sz w:val="21"/>
      <w:szCs w:val="20"/>
    </w:rPr>
  </w:style>
  <w:style w:type="character" w:customStyle="1" w:styleId="A-4">
    <w:name w:val="A-图表头 字符"/>
    <w:basedOn w:val="a0"/>
    <w:link w:val="A-3"/>
    <w:autoRedefine/>
    <w:qFormat/>
    <w:rPr>
      <w:rFonts w:ascii="Times New Roman" w:eastAsia="宋体" w:hAnsi="Times New Roman" w:cs="Arial"/>
      <w:b/>
      <w:kern w:val="2"/>
      <w:sz w:val="21"/>
    </w:rPr>
  </w:style>
  <w:style w:type="paragraph" w:customStyle="1" w:styleId="A-5">
    <w:name w:val="A-尾注"/>
    <w:basedOn w:val="a"/>
    <w:link w:val="A-Char"/>
    <w:autoRedefine/>
    <w:qFormat/>
    <w:pPr>
      <w:spacing w:line="240" w:lineRule="auto"/>
      <w:ind w:firstLineChars="0" w:firstLine="0"/>
      <w:jc w:val="left"/>
    </w:pPr>
    <w:rPr>
      <w:rFonts w:eastAsia="宋体" w:cs="Times New Roman"/>
      <w:sz w:val="18"/>
      <w:szCs w:val="20"/>
    </w:rPr>
  </w:style>
  <w:style w:type="character" w:customStyle="1" w:styleId="A-Char">
    <w:name w:val="A-尾注 Char"/>
    <w:basedOn w:val="a0"/>
    <w:link w:val="A-5"/>
    <w:autoRedefine/>
    <w:qFormat/>
    <w:rPr>
      <w:rFonts w:ascii="Times New Roman" w:eastAsia="宋体" w:hAnsi="Times New Roman" w:cs="Times New Roman"/>
      <w:kern w:val="2"/>
      <w:sz w:val="18"/>
    </w:rPr>
  </w:style>
  <w:style w:type="paragraph" w:customStyle="1" w:styleId="A-6">
    <w:name w:val="A-页脚"/>
    <w:basedOn w:val="a"/>
    <w:link w:val="A-Char0"/>
    <w:autoRedefine/>
    <w:qFormat/>
    <w:pPr>
      <w:tabs>
        <w:tab w:val="center" w:pos="4153"/>
        <w:tab w:val="right" w:pos="8306"/>
      </w:tabs>
      <w:snapToGrid w:val="0"/>
      <w:ind w:firstLine="480"/>
      <w:jc w:val="left"/>
    </w:pPr>
    <w:rPr>
      <w:rFonts w:eastAsia="宋体" w:cs="Times New Roman"/>
      <w:sz w:val="18"/>
      <w:szCs w:val="18"/>
    </w:rPr>
  </w:style>
  <w:style w:type="character" w:customStyle="1" w:styleId="A-Char0">
    <w:name w:val="A-页脚 Char"/>
    <w:basedOn w:val="a0"/>
    <w:link w:val="A-6"/>
    <w:autoRedefine/>
    <w:qFormat/>
    <w:rPr>
      <w:rFonts w:ascii="Times New Roman" w:eastAsia="宋体" w:hAnsi="Times New Roman" w:cs="Times New Roman"/>
      <w:kern w:val="2"/>
      <w:sz w:val="18"/>
      <w:szCs w:val="18"/>
    </w:rPr>
  </w:style>
  <w:style w:type="paragraph" w:customStyle="1" w:styleId="A-7">
    <w:name w:val="A-页眉"/>
    <w:basedOn w:val="a"/>
    <w:link w:val="A-Char1"/>
    <w:autoRedefine/>
    <w:qFormat/>
    <w:pPr>
      <w:pBdr>
        <w:bottom w:val="single" w:sz="6" w:space="1" w:color="auto"/>
      </w:pBdr>
      <w:tabs>
        <w:tab w:val="center" w:pos="4153"/>
        <w:tab w:val="right" w:pos="8306"/>
      </w:tabs>
      <w:snapToGrid w:val="0"/>
      <w:jc w:val="center"/>
    </w:pPr>
    <w:rPr>
      <w:rFonts w:eastAsia="宋体" w:cs="Times New Roman"/>
      <w:sz w:val="18"/>
      <w:szCs w:val="18"/>
      <w:lang w:val="zh-CN"/>
    </w:rPr>
  </w:style>
  <w:style w:type="character" w:customStyle="1" w:styleId="A-Char1">
    <w:name w:val="A-页眉 Char"/>
    <w:basedOn w:val="a0"/>
    <w:link w:val="A-7"/>
    <w:autoRedefine/>
    <w:qFormat/>
    <w:rPr>
      <w:rFonts w:ascii="Times New Roman" w:eastAsia="宋体" w:hAnsi="Times New Roman" w:cs="Times New Roman"/>
      <w:kern w:val="2"/>
      <w:sz w:val="18"/>
      <w:szCs w:val="18"/>
      <w:lang w:val="zh-CN"/>
    </w:rPr>
  </w:style>
  <w:style w:type="paragraph" w:customStyle="1" w:styleId="A-8">
    <w:name w:val="A-正文"/>
    <w:basedOn w:val="a"/>
    <w:link w:val="A-9"/>
    <w:autoRedefine/>
    <w:qFormat/>
    <w:rPr>
      <w:rFonts w:eastAsia="宋体" w:cs="宋体"/>
      <w:szCs w:val="20"/>
    </w:rPr>
  </w:style>
  <w:style w:type="character" w:customStyle="1" w:styleId="A-9">
    <w:name w:val="A-正文 字符"/>
    <w:basedOn w:val="a0"/>
    <w:link w:val="A-8"/>
    <w:autoRedefine/>
    <w:qFormat/>
    <w:rPr>
      <w:rFonts w:ascii="Times New Roman" w:eastAsia="宋体" w:hAnsi="Times New Roman" w:cs="宋体"/>
      <w:kern w:val="2"/>
      <w:sz w:val="24"/>
    </w:rPr>
  </w:style>
  <w:style w:type="character" w:customStyle="1" w:styleId="7Char">
    <w:name w:val="标题 7 Char"/>
    <w:basedOn w:val="a0"/>
    <w:link w:val="7"/>
    <w:autoRedefine/>
    <w:uiPriority w:val="9"/>
    <w:semiHidden/>
    <w:qFormat/>
    <w:rPr>
      <w:rFonts w:ascii="Times New Roman" w:eastAsia="宋体" w:hAnsi="Times New Roman" w:cstheme="majorBidi"/>
      <w:b/>
      <w:bCs/>
      <w:color w:val="595959" w:themeColor="text1" w:themeTint="A6"/>
      <w:kern w:val="2"/>
      <w:sz w:val="24"/>
      <w:szCs w:val="22"/>
    </w:rPr>
  </w:style>
  <w:style w:type="character" w:customStyle="1" w:styleId="9Char">
    <w:name w:val="标题 9 Char"/>
    <w:basedOn w:val="a0"/>
    <w:link w:val="9"/>
    <w:autoRedefine/>
    <w:uiPriority w:val="9"/>
    <w:semiHidden/>
    <w:qFormat/>
    <w:rPr>
      <w:rFonts w:ascii="Times New Roman" w:eastAsiaTheme="majorEastAsia" w:hAnsi="Times New Roman" w:cstheme="majorBidi"/>
      <w:color w:val="595959" w:themeColor="text1" w:themeTint="A6"/>
      <w:kern w:val="2"/>
      <w:sz w:val="24"/>
      <w:szCs w:val="22"/>
    </w:rPr>
  </w:style>
  <w:style w:type="paragraph" w:customStyle="1" w:styleId="21">
    <w:name w:val="修订2"/>
    <w:autoRedefine/>
    <w:hidden/>
    <w:uiPriority w:val="99"/>
    <w:semiHidden/>
    <w:qFormat/>
    <w:rPr>
      <w:rFonts w:asciiTheme="minorHAnsi" w:eastAsiaTheme="minorEastAsia" w:hAnsiTheme="minorHAnsi" w:cstheme="minorBidi"/>
      <w:kern w:val="2"/>
      <w:sz w:val="21"/>
      <w:szCs w:val="22"/>
    </w:rPr>
  </w:style>
  <w:style w:type="character" w:customStyle="1" w:styleId="Char">
    <w:name w:val="批注文字 Char"/>
    <w:basedOn w:val="a0"/>
    <w:link w:val="a4"/>
    <w:autoRedefine/>
    <w:semiHidden/>
    <w:qFormat/>
    <w:rPr>
      <w:rFonts w:ascii="Times New Roman" w:eastAsia="仿宋_GB2312" w:hAnsi="Times New Roman"/>
      <w:kern w:val="2"/>
      <w:sz w:val="24"/>
      <w:szCs w:val="22"/>
    </w:rPr>
  </w:style>
  <w:style w:type="character" w:customStyle="1" w:styleId="Char0">
    <w:name w:val="批注主题 Char"/>
    <w:basedOn w:val="Char"/>
    <w:link w:val="a6"/>
    <w:autoRedefine/>
    <w:qFormat/>
    <w:rPr>
      <w:rFonts w:ascii="Times New Roman" w:eastAsia="仿宋_GB2312" w:hAnsi="Times New Roman"/>
      <w:b/>
      <w:bCs/>
      <w:kern w:val="2"/>
      <w:sz w:val="24"/>
      <w:szCs w:val="22"/>
    </w:rPr>
  </w:style>
  <w:style w:type="paragraph" w:styleId="a9">
    <w:name w:val="Balloon Text"/>
    <w:basedOn w:val="a"/>
    <w:link w:val="Char1"/>
    <w:semiHidden/>
    <w:unhideWhenUsed/>
    <w:qFormat/>
    <w:rsid w:val="00EC137D"/>
    <w:pPr>
      <w:spacing w:line="240" w:lineRule="auto"/>
    </w:pPr>
    <w:rPr>
      <w:sz w:val="18"/>
      <w:szCs w:val="18"/>
    </w:rPr>
  </w:style>
  <w:style w:type="character" w:customStyle="1" w:styleId="Char1">
    <w:name w:val="批注框文本 Char"/>
    <w:basedOn w:val="a0"/>
    <w:link w:val="a9"/>
    <w:semiHidden/>
    <w:rsid w:val="00EC137D"/>
    <w:rPr>
      <w:rFonts w:eastAsia="仿宋_GB2312"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9" w:unhideWhenUsed="0" w:qFormat="1"/>
    <w:lsdException w:name="heading 5" w:uiPriority="9" w:qFormat="1"/>
    <w:lsdException w:name="heading 6" w:uiPriority="0" w:unhideWhenUsed="0" w:qFormat="1"/>
    <w:lsdException w:name="heading 7" w:semiHidden="1" w:uiPriority="9" w:qFormat="1"/>
    <w:lsdException w:name="heading 8" w:semiHidden="1" w:uiPriority="9" w:qFormat="1"/>
    <w:lsdException w:name="heading 9" w:semiHidden="1" w:uiPriority="9" w:qFormat="1"/>
    <w:lsdException w:name="index 1" w:semiHidden="1"/>
    <w:lsdException w:name="index 2" w:uiPriority="0" w:unhideWhenUsed="0"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unhideWhenUsed="0" w:qFormat="1"/>
    <w:lsdException w:name="toc 5" w:uiPriority="39" w:unhideWhenUsed="0" w:qFormat="1"/>
    <w:lsdException w:name="toc 6" w:uiPriority="39" w:unhideWhenUsed="0"/>
    <w:lsdException w:name="toc 7" w:uiPriority="39" w:qFormat="1"/>
    <w:lsdException w:name="toc 8" w:uiPriority="39" w:unhideWhenUsed="0" w:qFormat="1"/>
    <w:lsdException w:name="toc 9" w:uiPriority="39" w:qFormat="1"/>
    <w:lsdException w:name="Normal Indent" w:uiPriority="0" w:qFormat="1"/>
    <w:lsdException w:name="footnote text" w:semiHidden="1"/>
    <w:lsdException w:name="annotation text" w:semiHidden="1" w:uiPriority="0" w:qFormat="1"/>
    <w:lsdException w:name="header" w:uiPriority="0" w:qFormat="1"/>
    <w:lsdException w:name="footer"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uiPriority="0" w:qFormat="1"/>
    <w:lsdException w:name="Body Text First Indent" w:semiHidden="1"/>
    <w:lsdException w:name="Body Text First Indent 2" w:semiHidden="1"/>
    <w:lsdException w:name="Note Heading" w:uiPriority="0" w:unhideWhenUsed="0" w:qFormat="1"/>
    <w:lsdException w:name="Body Text 2" w:uiPriority="0" w:unhideWhenUsed="0" w:qFormat="1"/>
    <w:lsdException w:name="Body Text 3" w:uiPriority="0" w:unhideWhenUsed="0" w:qFormat="1"/>
    <w:lsdException w:name="Body Text Indent 2" w:uiPriority="0" w:unhideWhenUsed="0"/>
    <w:lsdException w:name="Body Text Indent 3" w:uiPriority="0" w:unhideWhenUsed="0" w:qFormat="1"/>
    <w:lsdException w:name="Block Text" w:uiPriority="0" w:unhideWhenUsed="0"/>
    <w:lsdException w:name="Hyperlink" w:qFormat="1"/>
    <w:lsdException w:name="FollowedHyperlink" w:semiHidden="1"/>
    <w:lsdException w:name="Strong" w:uiPriority="22" w:unhideWhenUsed="0" w:qFormat="1"/>
    <w:lsdException w:name="Emphasis" w:uiPriority="20" w:unhideWhenUsed="0" w:qFormat="1"/>
    <w:lsdException w:name="Document Map" w:semiHidden="1" w:uiPriority="0"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lsdException w:name="HTML Sample" w:semiHidden="1"/>
    <w:lsdException w:name="HTML Typewriter" w:semiHidden="1"/>
    <w:lsdException w:name="HTML Variable" w:semiHidden="1"/>
    <w:lsdException w:name="Normal Table" w:semiHidden="1" w:qFormat="1"/>
    <w:lsdException w:name="annotation subject"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autoRedefine/>
    <w:qFormat/>
    <w:pPr>
      <w:widowControl w:val="0"/>
      <w:spacing w:line="360" w:lineRule="auto"/>
      <w:ind w:firstLineChars="200" w:firstLine="200"/>
      <w:jc w:val="both"/>
    </w:pPr>
    <w:rPr>
      <w:rFonts w:eastAsia="仿宋_GB2312" w:cstheme="minorBidi"/>
      <w:kern w:val="2"/>
      <w:sz w:val="24"/>
      <w:szCs w:val="22"/>
    </w:rPr>
  </w:style>
  <w:style w:type="paragraph" w:styleId="1">
    <w:name w:val="heading 1"/>
    <w:basedOn w:val="a"/>
    <w:next w:val="a"/>
    <w:link w:val="1Char"/>
    <w:autoRedefine/>
    <w:qFormat/>
    <w:pPr>
      <w:keepNext/>
      <w:keepLines/>
      <w:numPr>
        <w:numId w:val="1"/>
      </w:numPr>
      <w:spacing w:beforeLines="50" w:before="50" w:afterLines="50" w:after="50"/>
      <w:ind w:firstLineChars="0"/>
      <w:jc w:val="left"/>
      <w:outlineLvl w:val="0"/>
    </w:pPr>
    <w:rPr>
      <w:rFonts w:eastAsia="黑体" w:cs="Times New Roman"/>
      <w:kern w:val="44"/>
      <w:sz w:val="30"/>
      <w:szCs w:val="21"/>
    </w:rPr>
  </w:style>
  <w:style w:type="paragraph" w:styleId="2">
    <w:name w:val="heading 2"/>
    <w:basedOn w:val="a"/>
    <w:next w:val="a"/>
    <w:link w:val="2Char"/>
    <w:autoRedefine/>
    <w:qFormat/>
    <w:pPr>
      <w:keepNext/>
      <w:keepLines/>
      <w:numPr>
        <w:ilvl w:val="1"/>
        <w:numId w:val="1"/>
      </w:numPr>
      <w:ind w:firstLineChars="0"/>
      <w:jc w:val="left"/>
      <w:outlineLvl w:val="1"/>
    </w:pPr>
    <w:rPr>
      <w:rFonts w:eastAsia="黑体" w:cs="Times New Roman"/>
      <w:bCs/>
      <w:smallCaps/>
      <w:sz w:val="28"/>
      <w:szCs w:val="28"/>
    </w:rPr>
  </w:style>
  <w:style w:type="paragraph" w:styleId="3">
    <w:name w:val="heading 3"/>
    <w:basedOn w:val="a"/>
    <w:next w:val="a"/>
    <w:link w:val="3Char"/>
    <w:autoRedefine/>
    <w:qFormat/>
    <w:pPr>
      <w:keepNext/>
      <w:keepLines/>
      <w:numPr>
        <w:ilvl w:val="2"/>
        <w:numId w:val="1"/>
      </w:numPr>
      <w:ind w:firstLineChars="0"/>
      <w:outlineLvl w:val="2"/>
    </w:pPr>
    <w:rPr>
      <w:rFonts w:eastAsia="黑体" w:cs="Times New Roman"/>
      <w:bCs/>
      <w:szCs w:val="21"/>
    </w:rPr>
  </w:style>
  <w:style w:type="paragraph" w:styleId="4">
    <w:name w:val="heading 4"/>
    <w:basedOn w:val="a"/>
    <w:next w:val="a"/>
    <w:link w:val="4Char"/>
    <w:autoRedefine/>
    <w:uiPriority w:val="9"/>
    <w:qFormat/>
    <w:pPr>
      <w:numPr>
        <w:ilvl w:val="3"/>
        <w:numId w:val="1"/>
      </w:numPr>
      <w:adjustRightInd w:val="0"/>
      <w:ind w:firstLineChars="0"/>
      <w:jc w:val="left"/>
      <w:textAlignment w:val="baseline"/>
      <w:outlineLvl w:val="3"/>
    </w:pPr>
    <w:rPr>
      <w:rFonts w:eastAsia="黑体" w:cs="Times New Roman"/>
      <w:bCs/>
      <w:smallCaps/>
      <w:szCs w:val="24"/>
    </w:rPr>
  </w:style>
  <w:style w:type="paragraph" w:styleId="5">
    <w:name w:val="heading 5"/>
    <w:basedOn w:val="a"/>
    <w:next w:val="a"/>
    <w:link w:val="5Char"/>
    <w:autoRedefine/>
    <w:uiPriority w:val="9"/>
    <w:unhideWhenUsed/>
    <w:qFormat/>
    <w:pPr>
      <w:keepNext/>
      <w:keepLines/>
      <w:spacing w:before="280" w:after="290" w:line="376" w:lineRule="auto"/>
      <w:outlineLvl w:val="4"/>
    </w:pPr>
    <w:rPr>
      <w:rFonts w:eastAsia="宋体"/>
      <w:b/>
      <w:bCs/>
      <w:sz w:val="28"/>
      <w:szCs w:val="28"/>
    </w:rPr>
  </w:style>
  <w:style w:type="paragraph" w:styleId="6">
    <w:name w:val="heading 6"/>
    <w:basedOn w:val="a"/>
    <w:next w:val="a"/>
    <w:link w:val="6Char"/>
    <w:autoRedefine/>
    <w:qFormat/>
    <w:pPr>
      <w:keepNext/>
      <w:keepLines/>
      <w:widowControl/>
      <w:spacing w:before="240" w:after="64" w:line="320" w:lineRule="auto"/>
      <w:jc w:val="left"/>
      <w:outlineLvl w:val="5"/>
    </w:pPr>
    <w:rPr>
      <w:rFonts w:ascii="Arial" w:eastAsia="黑体" w:hAnsi="Arial" w:cs="宋体"/>
      <w:b/>
      <w:bCs/>
      <w:color w:val="000000"/>
      <w:kern w:val="0"/>
      <w:szCs w:val="24"/>
    </w:rPr>
  </w:style>
  <w:style w:type="paragraph" w:styleId="7">
    <w:name w:val="heading 7"/>
    <w:basedOn w:val="a"/>
    <w:next w:val="a"/>
    <w:link w:val="7Char"/>
    <w:autoRedefine/>
    <w:uiPriority w:val="9"/>
    <w:semiHidden/>
    <w:unhideWhenUsed/>
    <w:qFormat/>
    <w:pPr>
      <w:keepNext/>
      <w:keepLines/>
      <w:spacing w:before="40"/>
      <w:outlineLvl w:val="6"/>
    </w:pPr>
    <w:rPr>
      <w:rFonts w:eastAsia="宋体" w:cstheme="majorBidi"/>
      <w:b/>
      <w:bCs/>
      <w:color w:val="595959" w:themeColor="text1" w:themeTint="A6"/>
    </w:rPr>
  </w:style>
  <w:style w:type="paragraph" w:styleId="8">
    <w:name w:val="heading 8"/>
    <w:basedOn w:val="a"/>
    <w:next w:val="a"/>
    <w:link w:val="8Char"/>
    <w:autoRedefine/>
    <w:uiPriority w:val="9"/>
    <w:semiHidden/>
    <w:unhideWhenUsed/>
    <w:qFormat/>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autoRedefine/>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nhideWhenUsed/>
    <w:qFormat/>
    <w:rPr>
      <w:rFonts w:asciiTheme="majorHAnsi" w:eastAsia="黑体" w:hAnsiTheme="majorHAnsi" w:cstheme="majorBidi"/>
      <w:sz w:val="20"/>
      <w:szCs w:val="20"/>
    </w:rPr>
  </w:style>
  <w:style w:type="paragraph" w:styleId="a4">
    <w:name w:val="annotation text"/>
    <w:basedOn w:val="a"/>
    <w:link w:val="Char"/>
    <w:autoRedefine/>
    <w:semiHidden/>
    <w:unhideWhenUsed/>
    <w:qFormat/>
    <w:pPr>
      <w:jc w:val="left"/>
    </w:pPr>
  </w:style>
  <w:style w:type="paragraph" w:styleId="10">
    <w:name w:val="toc 1"/>
    <w:basedOn w:val="a"/>
    <w:next w:val="a"/>
    <w:autoRedefine/>
    <w:uiPriority w:val="39"/>
    <w:unhideWhenUsed/>
    <w:qFormat/>
  </w:style>
  <w:style w:type="paragraph" w:styleId="20">
    <w:name w:val="toc 2"/>
    <w:basedOn w:val="a"/>
    <w:next w:val="a"/>
    <w:autoRedefine/>
    <w:uiPriority w:val="39"/>
    <w:unhideWhenUsed/>
    <w:qFormat/>
    <w:pPr>
      <w:ind w:leftChars="200" w:left="420"/>
    </w:pPr>
  </w:style>
  <w:style w:type="paragraph" w:styleId="a5">
    <w:name w:val="Normal (Web)"/>
    <w:basedOn w:val="a"/>
    <w:autoRedefine/>
    <w:uiPriority w:val="99"/>
    <w:unhideWhenUsed/>
    <w:qFormat/>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6">
    <w:name w:val="annotation subject"/>
    <w:basedOn w:val="a4"/>
    <w:next w:val="a4"/>
    <w:link w:val="Char0"/>
    <w:autoRedefine/>
    <w:unhideWhenUsed/>
    <w:qFormat/>
    <w:rPr>
      <w:b/>
      <w:bCs/>
    </w:rPr>
  </w:style>
  <w:style w:type="character" w:styleId="a7">
    <w:name w:val="Hyperlink"/>
    <w:basedOn w:val="a0"/>
    <w:autoRedefine/>
    <w:uiPriority w:val="99"/>
    <w:unhideWhenUsed/>
    <w:qFormat/>
    <w:rPr>
      <w:color w:val="0000FF" w:themeColor="hyperlink"/>
      <w:u w:val="single"/>
    </w:rPr>
  </w:style>
  <w:style w:type="character" w:styleId="a8">
    <w:name w:val="annotation reference"/>
    <w:basedOn w:val="a0"/>
    <w:autoRedefine/>
    <w:unhideWhenUsed/>
    <w:qFormat/>
    <w:rPr>
      <w:sz w:val="21"/>
      <w:szCs w:val="21"/>
    </w:rPr>
  </w:style>
  <w:style w:type="character" w:customStyle="1" w:styleId="1Char">
    <w:name w:val="标题 1 Char"/>
    <w:basedOn w:val="a0"/>
    <w:link w:val="1"/>
    <w:autoRedefine/>
    <w:qFormat/>
    <w:rPr>
      <w:rFonts w:ascii="Times New Roman" w:eastAsia="黑体" w:hAnsi="Times New Roman" w:cs="Times New Roman"/>
      <w:kern w:val="44"/>
      <w:sz w:val="30"/>
      <w:szCs w:val="21"/>
    </w:rPr>
  </w:style>
  <w:style w:type="character" w:customStyle="1" w:styleId="2Char">
    <w:name w:val="标题 2 Char"/>
    <w:basedOn w:val="a0"/>
    <w:link w:val="2"/>
    <w:autoRedefine/>
    <w:qFormat/>
    <w:rPr>
      <w:rFonts w:ascii="Times New Roman" w:eastAsia="黑体" w:hAnsi="Times New Roman" w:cs="Times New Roman"/>
      <w:bCs/>
      <w:smallCaps/>
      <w:kern w:val="2"/>
      <w:sz w:val="28"/>
      <w:szCs w:val="28"/>
    </w:rPr>
  </w:style>
  <w:style w:type="character" w:customStyle="1" w:styleId="3Char">
    <w:name w:val="标题 3 Char"/>
    <w:basedOn w:val="a0"/>
    <w:link w:val="3"/>
    <w:autoRedefine/>
    <w:qFormat/>
    <w:rPr>
      <w:rFonts w:ascii="Times New Roman" w:eastAsia="黑体" w:hAnsi="Times New Roman" w:cs="Times New Roman"/>
      <w:bCs/>
      <w:kern w:val="2"/>
      <w:sz w:val="24"/>
      <w:szCs w:val="21"/>
    </w:rPr>
  </w:style>
  <w:style w:type="character" w:customStyle="1" w:styleId="4Char">
    <w:name w:val="标题 4 Char"/>
    <w:basedOn w:val="a0"/>
    <w:link w:val="4"/>
    <w:autoRedefine/>
    <w:uiPriority w:val="9"/>
    <w:qFormat/>
    <w:rPr>
      <w:rFonts w:ascii="Times New Roman" w:eastAsia="黑体" w:hAnsi="Times New Roman" w:cs="Times New Roman"/>
      <w:bCs/>
      <w:smallCaps/>
      <w:kern w:val="2"/>
      <w:sz w:val="24"/>
      <w:szCs w:val="24"/>
    </w:rPr>
  </w:style>
  <w:style w:type="character" w:customStyle="1" w:styleId="5Char">
    <w:name w:val="标题 5 Char"/>
    <w:basedOn w:val="a0"/>
    <w:link w:val="5"/>
    <w:autoRedefine/>
    <w:uiPriority w:val="9"/>
    <w:qFormat/>
    <w:rPr>
      <w:rFonts w:ascii="Times New Roman" w:eastAsia="宋体" w:hAnsi="Times New Roman"/>
      <w:b/>
      <w:bCs/>
      <w:kern w:val="2"/>
      <w:sz w:val="28"/>
      <w:szCs w:val="28"/>
    </w:rPr>
  </w:style>
  <w:style w:type="character" w:customStyle="1" w:styleId="6Char">
    <w:name w:val="标题 6 Char"/>
    <w:basedOn w:val="a0"/>
    <w:link w:val="6"/>
    <w:autoRedefine/>
    <w:qFormat/>
    <w:rPr>
      <w:rFonts w:ascii="Arial" w:eastAsia="黑体" w:hAnsi="Arial" w:cs="宋体"/>
      <w:b/>
      <w:bCs/>
      <w:color w:val="000000"/>
      <w:sz w:val="24"/>
      <w:szCs w:val="24"/>
    </w:rPr>
  </w:style>
  <w:style w:type="paragraph" w:customStyle="1" w:styleId="11">
    <w:name w:val="修订1"/>
    <w:autoRedefine/>
    <w:hidden/>
    <w:uiPriority w:val="99"/>
    <w:semiHidden/>
    <w:qFormat/>
    <w:rPr>
      <w:rFonts w:ascii="等线" w:eastAsia="等线" w:hAnsi="等线"/>
      <w:kern w:val="2"/>
      <w:sz w:val="21"/>
      <w:szCs w:val="22"/>
    </w:rPr>
  </w:style>
  <w:style w:type="character" w:customStyle="1" w:styleId="8Char">
    <w:name w:val="标题 8 Char"/>
    <w:basedOn w:val="a0"/>
    <w:link w:val="8"/>
    <w:autoRedefine/>
    <w:uiPriority w:val="9"/>
    <w:semiHidden/>
    <w:qFormat/>
    <w:rPr>
      <w:rFonts w:asciiTheme="majorHAnsi" w:eastAsiaTheme="majorEastAsia" w:hAnsiTheme="majorHAnsi" w:cstheme="majorBidi"/>
      <w:kern w:val="2"/>
      <w:sz w:val="24"/>
      <w:szCs w:val="24"/>
    </w:rPr>
  </w:style>
  <w:style w:type="paragraph" w:customStyle="1" w:styleId="A-">
    <w:name w:val="A-表格文字"/>
    <w:basedOn w:val="a"/>
    <w:link w:val="A-0"/>
    <w:autoRedefine/>
    <w:qFormat/>
    <w:pPr>
      <w:spacing w:line="240" w:lineRule="auto"/>
      <w:ind w:firstLineChars="0" w:firstLine="0"/>
      <w:jc w:val="center"/>
    </w:pPr>
    <w:rPr>
      <w:rFonts w:eastAsia="宋体" w:cs="Times New Roman"/>
      <w:kern w:val="24"/>
      <w:sz w:val="21"/>
      <w:szCs w:val="20"/>
    </w:rPr>
  </w:style>
  <w:style w:type="character" w:customStyle="1" w:styleId="A-0">
    <w:name w:val="A-表格文字 字符"/>
    <w:link w:val="A-"/>
    <w:qFormat/>
    <w:rPr>
      <w:rFonts w:ascii="Times New Roman" w:eastAsia="宋体" w:hAnsi="Times New Roman" w:cs="Times New Roman"/>
      <w:kern w:val="24"/>
      <w:sz w:val="21"/>
    </w:rPr>
  </w:style>
  <w:style w:type="paragraph" w:customStyle="1" w:styleId="A-1">
    <w:name w:val="A-附图&amp;附件"/>
    <w:basedOn w:val="a"/>
    <w:link w:val="A-2"/>
    <w:autoRedefine/>
    <w:qFormat/>
    <w:pPr>
      <w:spacing w:line="240" w:lineRule="auto"/>
      <w:ind w:firstLineChars="0" w:firstLine="0"/>
      <w:jc w:val="left"/>
      <w:outlineLvl w:val="1"/>
    </w:pPr>
    <w:rPr>
      <w:rFonts w:eastAsia="黑体"/>
      <w:sz w:val="28"/>
    </w:rPr>
  </w:style>
  <w:style w:type="character" w:customStyle="1" w:styleId="A-2">
    <w:name w:val="A-附图&amp;附件 字符"/>
    <w:basedOn w:val="a0"/>
    <w:link w:val="A-1"/>
    <w:autoRedefine/>
    <w:qFormat/>
    <w:rPr>
      <w:rFonts w:ascii="Times New Roman" w:eastAsia="黑体" w:hAnsi="Times New Roman"/>
      <w:kern w:val="2"/>
      <w:sz w:val="28"/>
      <w:szCs w:val="22"/>
    </w:rPr>
  </w:style>
  <w:style w:type="paragraph" w:customStyle="1" w:styleId="A-3">
    <w:name w:val="A-图表头"/>
    <w:basedOn w:val="a"/>
    <w:link w:val="A-4"/>
    <w:autoRedefine/>
    <w:qFormat/>
    <w:pPr>
      <w:ind w:firstLineChars="0" w:firstLine="0"/>
      <w:jc w:val="center"/>
    </w:pPr>
    <w:rPr>
      <w:rFonts w:eastAsia="宋体" w:cs="Arial"/>
      <w:b/>
      <w:sz w:val="21"/>
      <w:szCs w:val="20"/>
    </w:rPr>
  </w:style>
  <w:style w:type="character" w:customStyle="1" w:styleId="A-4">
    <w:name w:val="A-图表头 字符"/>
    <w:basedOn w:val="a0"/>
    <w:link w:val="A-3"/>
    <w:autoRedefine/>
    <w:qFormat/>
    <w:rPr>
      <w:rFonts w:ascii="Times New Roman" w:eastAsia="宋体" w:hAnsi="Times New Roman" w:cs="Arial"/>
      <w:b/>
      <w:kern w:val="2"/>
      <w:sz w:val="21"/>
    </w:rPr>
  </w:style>
  <w:style w:type="paragraph" w:customStyle="1" w:styleId="A-5">
    <w:name w:val="A-尾注"/>
    <w:basedOn w:val="a"/>
    <w:link w:val="A-Char"/>
    <w:autoRedefine/>
    <w:qFormat/>
    <w:pPr>
      <w:spacing w:line="240" w:lineRule="auto"/>
      <w:ind w:firstLineChars="0" w:firstLine="0"/>
      <w:jc w:val="left"/>
    </w:pPr>
    <w:rPr>
      <w:rFonts w:eastAsia="宋体" w:cs="Times New Roman"/>
      <w:sz w:val="18"/>
      <w:szCs w:val="20"/>
    </w:rPr>
  </w:style>
  <w:style w:type="character" w:customStyle="1" w:styleId="A-Char">
    <w:name w:val="A-尾注 Char"/>
    <w:basedOn w:val="a0"/>
    <w:link w:val="A-5"/>
    <w:autoRedefine/>
    <w:qFormat/>
    <w:rPr>
      <w:rFonts w:ascii="Times New Roman" w:eastAsia="宋体" w:hAnsi="Times New Roman" w:cs="Times New Roman"/>
      <w:kern w:val="2"/>
      <w:sz w:val="18"/>
    </w:rPr>
  </w:style>
  <w:style w:type="paragraph" w:customStyle="1" w:styleId="A-6">
    <w:name w:val="A-页脚"/>
    <w:basedOn w:val="a"/>
    <w:link w:val="A-Char0"/>
    <w:autoRedefine/>
    <w:qFormat/>
    <w:pPr>
      <w:tabs>
        <w:tab w:val="center" w:pos="4153"/>
        <w:tab w:val="right" w:pos="8306"/>
      </w:tabs>
      <w:snapToGrid w:val="0"/>
      <w:ind w:firstLine="480"/>
      <w:jc w:val="left"/>
    </w:pPr>
    <w:rPr>
      <w:rFonts w:eastAsia="宋体" w:cs="Times New Roman"/>
      <w:sz w:val="18"/>
      <w:szCs w:val="18"/>
    </w:rPr>
  </w:style>
  <w:style w:type="character" w:customStyle="1" w:styleId="A-Char0">
    <w:name w:val="A-页脚 Char"/>
    <w:basedOn w:val="a0"/>
    <w:link w:val="A-6"/>
    <w:autoRedefine/>
    <w:qFormat/>
    <w:rPr>
      <w:rFonts w:ascii="Times New Roman" w:eastAsia="宋体" w:hAnsi="Times New Roman" w:cs="Times New Roman"/>
      <w:kern w:val="2"/>
      <w:sz w:val="18"/>
      <w:szCs w:val="18"/>
    </w:rPr>
  </w:style>
  <w:style w:type="paragraph" w:customStyle="1" w:styleId="A-7">
    <w:name w:val="A-页眉"/>
    <w:basedOn w:val="a"/>
    <w:link w:val="A-Char1"/>
    <w:autoRedefine/>
    <w:qFormat/>
    <w:pPr>
      <w:pBdr>
        <w:bottom w:val="single" w:sz="6" w:space="1" w:color="auto"/>
      </w:pBdr>
      <w:tabs>
        <w:tab w:val="center" w:pos="4153"/>
        <w:tab w:val="right" w:pos="8306"/>
      </w:tabs>
      <w:snapToGrid w:val="0"/>
      <w:jc w:val="center"/>
    </w:pPr>
    <w:rPr>
      <w:rFonts w:eastAsia="宋体" w:cs="Times New Roman"/>
      <w:sz w:val="18"/>
      <w:szCs w:val="18"/>
      <w:lang w:val="zh-CN"/>
    </w:rPr>
  </w:style>
  <w:style w:type="character" w:customStyle="1" w:styleId="A-Char1">
    <w:name w:val="A-页眉 Char"/>
    <w:basedOn w:val="a0"/>
    <w:link w:val="A-7"/>
    <w:autoRedefine/>
    <w:qFormat/>
    <w:rPr>
      <w:rFonts w:ascii="Times New Roman" w:eastAsia="宋体" w:hAnsi="Times New Roman" w:cs="Times New Roman"/>
      <w:kern w:val="2"/>
      <w:sz w:val="18"/>
      <w:szCs w:val="18"/>
      <w:lang w:val="zh-CN"/>
    </w:rPr>
  </w:style>
  <w:style w:type="paragraph" w:customStyle="1" w:styleId="A-8">
    <w:name w:val="A-正文"/>
    <w:basedOn w:val="a"/>
    <w:link w:val="A-9"/>
    <w:autoRedefine/>
    <w:qFormat/>
    <w:rPr>
      <w:rFonts w:eastAsia="宋体" w:cs="宋体"/>
      <w:szCs w:val="20"/>
    </w:rPr>
  </w:style>
  <w:style w:type="character" w:customStyle="1" w:styleId="A-9">
    <w:name w:val="A-正文 字符"/>
    <w:basedOn w:val="a0"/>
    <w:link w:val="A-8"/>
    <w:autoRedefine/>
    <w:qFormat/>
    <w:rPr>
      <w:rFonts w:ascii="Times New Roman" w:eastAsia="宋体" w:hAnsi="Times New Roman" w:cs="宋体"/>
      <w:kern w:val="2"/>
      <w:sz w:val="24"/>
    </w:rPr>
  </w:style>
  <w:style w:type="character" w:customStyle="1" w:styleId="7Char">
    <w:name w:val="标题 7 Char"/>
    <w:basedOn w:val="a0"/>
    <w:link w:val="7"/>
    <w:autoRedefine/>
    <w:uiPriority w:val="9"/>
    <w:semiHidden/>
    <w:qFormat/>
    <w:rPr>
      <w:rFonts w:ascii="Times New Roman" w:eastAsia="宋体" w:hAnsi="Times New Roman" w:cstheme="majorBidi"/>
      <w:b/>
      <w:bCs/>
      <w:color w:val="595959" w:themeColor="text1" w:themeTint="A6"/>
      <w:kern w:val="2"/>
      <w:sz w:val="24"/>
      <w:szCs w:val="22"/>
    </w:rPr>
  </w:style>
  <w:style w:type="character" w:customStyle="1" w:styleId="9Char">
    <w:name w:val="标题 9 Char"/>
    <w:basedOn w:val="a0"/>
    <w:link w:val="9"/>
    <w:autoRedefine/>
    <w:uiPriority w:val="9"/>
    <w:semiHidden/>
    <w:qFormat/>
    <w:rPr>
      <w:rFonts w:ascii="Times New Roman" w:eastAsiaTheme="majorEastAsia" w:hAnsi="Times New Roman" w:cstheme="majorBidi"/>
      <w:color w:val="595959" w:themeColor="text1" w:themeTint="A6"/>
      <w:kern w:val="2"/>
      <w:sz w:val="24"/>
      <w:szCs w:val="22"/>
    </w:rPr>
  </w:style>
  <w:style w:type="paragraph" w:customStyle="1" w:styleId="21">
    <w:name w:val="修订2"/>
    <w:autoRedefine/>
    <w:hidden/>
    <w:uiPriority w:val="99"/>
    <w:semiHidden/>
    <w:qFormat/>
    <w:rPr>
      <w:rFonts w:asciiTheme="minorHAnsi" w:eastAsiaTheme="minorEastAsia" w:hAnsiTheme="minorHAnsi" w:cstheme="minorBidi"/>
      <w:kern w:val="2"/>
      <w:sz w:val="21"/>
      <w:szCs w:val="22"/>
    </w:rPr>
  </w:style>
  <w:style w:type="character" w:customStyle="1" w:styleId="Char">
    <w:name w:val="批注文字 Char"/>
    <w:basedOn w:val="a0"/>
    <w:link w:val="a4"/>
    <w:autoRedefine/>
    <w:semiHidden/>
    <w:qFormat/>
    <w:rPr>
      <w:rFonts w:ascii="Times New Roman" w:eastAsia="仿宋_GB2312" w:hAnsi="Times New Roman"/>
      <w:kern w:val="2"/>
      <w:sz w:val="24"/>
      <w:szCs w:val="22"/>
    </w:rPr>
  </w:style>
  <w:style w:type="character" w:customStyle="1" w:styleId="Char0">
    <w:name w:val="批注主题 Char"/>
    <w:basedOn w:val="Char"/>
    <w:link w:val="a6"/>
    <w:autoRedefine/>
    <w:qFormat/>
    <w:rPr>
      <w:rFonts w:ascii="Times New Roman" w:eastAsia="仿宋_GB2312" w:hAnsi="Times New Roman"/>
      <w:b/>
      <w:bCs/>
      <w:kern w:val="2"/>
      <w:sz w:val="24"/>
      <w:szCs w:val="22"/>
    </w:rPr>
  </w:style>
  <w:style w:type="paragraph" w:styleId="a9">
    <w:name w:val="Balloon Text"/>
    <w:basedOn w:val="a"/>
    <w:link w:val="Char1"/>
    <w:semiHidden/>
    <w:unhideWhenUsed/>
    <w:qFormat/>
    <w:rsid w:val="00EC137D"/>
    <w:pPr>
      <w:spacing w:line="240" w:lineRule="auto"/>
    </w:pPr>
    <w:rPr>
      <w:sz w:val="18"/>
      <w:szCs w:val="18"/>
    </w:rPr>
  </w:style>
  <w:style w:type="character" w:customStyle="1" w:styleId="Char1">
    <w:name w:val="批注框文本 Char"/>
    <w:basedOn w:val="a0"/>
    <w:link w:val="a9"/>
    <w:semiHidden/>
    <w:rsid w:val="00EC137D"/>
    <w:rPr>
      <w:rFonts w:eastAsia="仿宋_GB2312"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aike.so.com/doc/5970900-6183857.html" TargetMode="External"/><Relationship Id="rId29" Type="http://schemas.openxmlformats.org/officeDocument/2006/relationships/image" Target="media/image7.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hyperlink" Target="http://www.baidu.com/link?url=3Poe31ovDINTbI0obMN2-dgLxNY1wGUIZSA-NerUDBYNyI2AzeChq5xyq_t_Sw5QPmcew5dm_zIEGMFYARp3tq" TargetMode="Externa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baidu.com/link?url=3Poe31ovDINTbI0obMN2-dgLxNY1wGUIZSA-NerUDBYNyI2AzeChq5xyq_t_Sw5QPmcew5dm_zIEGMFYARp3tq" TargetMode="External"/><Relationship Id="rId27" Type="http://schemas.openxmlformats.org/officeDocument/2006/relationships/hyperlink" Target="http://zfxxgk.yanbian.gov.cn/gzbm/cyqzjj/xxgkml/202301/W020230104348725256050.xlsx" TargetMode="External"/><Relationship Id="rId30" Type="http://schemas.openxmlformats.org/officeDocument/2006/relationships/hyperlink" Target="http://sthjt.jl.gov.cn/ztzl/shhhjjc/"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7829FF-9E7D-4EEB-9341-B8D7EC299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4861</Words>
  <Characters>27708</Characters>
  <Application>Microsoft Office Word</Application>
  <DocSecurity>0</DocSecurity>
  <Lines>230</Lines>
  <Paragraphs>65</Paragraphs>
  <ScaleCrop>false</ScaleCrop>
  <Company>china</Company>
  <LinksUpToDate>false</LinksUpToDate>
  <CharactersWithSpaces>32504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贾利</dc:creator>
  <cp:lastModifiedBy>珲春紫金安委办</cp:lastModifiedBy>
  <cp:revision>2</cp:revision>
  <dcterms:created xsi:type="dcterms:W3CDTF">2024-03-22T01:18:00Z</dcterms:created>
  <dcterms:modified xsi:type="dcterms:W3CDTF">2024-03-22T01:18:00Z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92A85BA8C61242D3B6AC30B082163ED3_13</vt:lpwstr>
  </property>
</Properties>
</file>